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 ЛИЦЕЙ №1 ИМ.А.С. ПУШКИНА</w:t>
      </w: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6DB"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proofErr w:type="gramStart"/>
      <w:r w:rsidRPr="00A166DB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6DB">
        <w:rPr>
          <w:rFonts w:ascii="Times New Roman" w:eastAsia="Calibri" w:hAnsi="Times New Roman" w:cs="Times New Roman"/>
          <w:sz w:val="24"/>
          <w:szCs w:val="24"/>
        </w:rPr>
        <w:t>спецкурса</w:t>
      </w:r>
      <w:proofErr w:type="gramEnd"/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по английскому языку «</w:t>
      </w:r>
      <w:r w:rsidRPr="00A166DB">
        <w:rPr>
          <w:rFonts w:ascii="Times New Roman" w:eastAsia="Calibri" w:hAnsi="Times New Roman" w:cs="Times New Roman"/>
          <w:sz w:val="24"/>
          <w:szCs w:val="24"/>
        </w:rPr>
        <w:t>Туманный Альбион</w:t>
      </w:r>
      <w:r w:rsidRPr="001A0F1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6DB">
        <w:rPr>
          <w:rFonts w:ascii="Times New Roman" w:eastAsia="Calibri" w:hAnsi="Times New Roman" w:cs="Times New Roman"/>
          <w:sz w:val="24"/>
          <w:szCs w:val="24"/>
        </w:rPr>
        <w:t>5 класс</w:t>
      </w: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6DB">
        <w:rPr>
          <w:rFonts w:ascii="Times New Roman" w:eastAsia="Calibri" w:hAnsi="Times New Roman" w:cs="Times New Roman"/>
          <w:sz w:val="24"/>
          <w:szCs w:val="24"/>
        </w:rPr>
        <w:tab/>
      </w:r>
      <w:r w:rsidRPr="00A166DB">
        <w:rPr>
          <w:rFonts w:ascii="Times New Roman" w:eastAsia="Calibri" w:hAnsi="Times New Roman" w:cs="Times New Roman"/>
          <w:sz w:val="24"/>
          <w:szCs w:val="24"/>
        </w:rPr>
        <w:tab/>
      </w:r>
      <w:r w:rsidRPr="00A166DB">
        <w:rPr>
          <w:rFonts w:ascii="Times New Roman" w:eastAsia="Calibri" w:hAnsi="Times New Roman" w:cs="Times New Roman"/>
          <w:sz w:val="24"/>
          <w:szCs w:val="24"/>
        </w:rPr>
        <w:tab/>
      </w:r>
      <w:r w:rsidRPr="00A166DB">
        <w:rPr>
          <w:rFonts w:ascii="Times New Roman" w:eastAsia="Calibri" w:hAnsi="Times New Roman" w:cs="Times New Roman"/>
          <w:sz w:val="24"/>
          <w:szCs w:val="24"/>
        </w:rPr>
        <w:tab/>
      </w:r>
      <w:r w:rsidRPr="00A166DB">
        <w:rPr>
          <w:rFonts w:ascii="Times New Roman" w:eastAsia="Calibri" w:hAnsi="Times New Roman" w:cs="Times New Roman"/>
          <w:sz w:val="24"/>
          <w:szCs w:val="24"/>
        </w:rPr>
        <w:tab/>
        <w:t>Состави</w:t>
      </w:r>
      <w:r w:rsidR="00942BBA" w:rsidRPr="00A166DB">
        <w:rPr>
          <w:rFonts w:ascii="Times New Roman" w:eastAsia="Calibri" w:hAnsi="Times New Roman" w:cs="Times New Roman"/>
          <w:sz w:val="24"/>
          <w:szCs w:val="24"/>
        </w:rPr>
        <w:t>те</w:t>
      </w:r>
      <w:r w:rsidRPr="00A166DB">
        <w:rPr>
          <w:rFonts w:ascii="Times New Roman" w:eastAsia="Calibri" w:hAnsi="Times New Roman" w:cs="Times New Roman"/>
          <w:sz w:val="24"/>
          <w:szCs w:val="24"/>
        </w:rPr>
        <w:t>ль</w:t>
      </w:r>
      <w:r w:rsidR="00942BBA" w:rsidRPr="00A166DB">
        <w:rPr>
          <w:rFonts w:ascii="Times New Roman" w:eastAsia="Calibri" w:hAnsi="Times New Roman" w:cs="Times New Roman"/>
          <w:sz w:val="24"/>
          <w:szCs w:val="24"/>
        </w:rPr>
        <w:t>: учитель</w:t>
      </w:r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 английского языка:</w:t>
      </w: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ab/>
        <w:t>Заматова Т.П.</w:t>
      </w: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ab/>
      </w:r>
      <w:r w:rsidRPr="001A0F1B">
        <w:rPr>
          <w:rFonts w:ascii="Times New Roman" w:eastAsia="Calibri" w:hAnsi="Times New Roman" w:cs="Times New Roman"/>
          <w:sz w:val="24"/>
          <w:szCs w:val="24"/>
        </w:rPr>
        <w:tab/>
      </w: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A166D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6DB">
        <w:rPr>
          <w:rFonts w:ascii="Times New Roman" w:eastAsia="Calibri" w:hAnsi="Times New Roman" w:cs="Times New Roman"/>
          <w:sz w:val="24"/>
          <w:szCs w:val="24"/>
        </w:rPr>
        <w:t>Томск, 2018</w:t>
      </w:r>
    </w:p>
    <w:p w:rsidR="001A0F1B" w:rsidRPr="001A0F1B" w:rsidRDefault="001A0F1B" w:rsidP="001A0F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942BBA" w:rsidRPr="00A166DB">
        <w:rPr>
          <w:rFonts w:ascii="Times New Roman" w:eastAsia="Calibri" w:hAnsi="Times New Roman" w:cs="Times New Roman"/>
          <w:sz w:val="24"/>
          <w:szCs w:val="24"/>
        </w:rPr>
        <w:t>спецкурса</w:t>
      </w:r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 по английскому языку «Страноведение» составлена в соответствии с требованиями Федерального Государственного Образовательного Стандарта основного общего образования и «Методического конструктора (авторы Д.В. Григорьев, </w:t>
      </w:r>
      <w:proofErr w:type="spellStart"/>
      <w:r w:rsidRPr="001A0F1B"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., Степанов, </w:t>
      </w:r>
      <w:proofErr w:type="spellStart"/>
      <w:r w:rsidRPr="001A0F1B"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 w:rsidRPr="001A0F1B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Создание данной программы было обусловлено усилением роли иностранного языка как дисциплины, позволяющей обучаемым успешно включаться в трудовые отношения в будущем.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языков.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Занятия будут способствовать осознанию многомерности культуры мира с живой культурной традицией своей страны.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Новизна программы заключается в приобретении навыков работы на компьютере, использовании информационных технологий на занятиях: компьютерное тестирование, создание презентаций, слайд-шоу, организация и проведение внеклассных мероприятий на английском </w:t>
      </w:r>
      <w:proofErr w:type="spellStart"/>
      <w:proofErr w:type="gramStart"/>
      <w:r w:rsidRPr="001A0F1B">
        <w:rPr>
          <w:rFonts w:ascii="Times New Roman" w:eastAsia="Calibri" w:hAnsi="Times New Roman" w:cs="Times New Roman"/>
          <w:sz w:val="24"/>
          <w:szCs w:val="24"/>
        </w:rPr>
        <w:t>языке,активная</w:t>
      </w:r>
      <w:proofErr w:type="spellEnd"/>
      <w:proofErr w:type="gramEnd"/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 работа с аудио и видеоматериалами.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Цель и задачи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Перспективную цель данной программы можно </w:t>
      </w:r>
      <w:proofErr w:type="gramStart"/>
      <w:r w:rsidRPr="001A0F1B">
        <w:rPr>
          <w:rFonts w:ascii="Times New Roman" w:eastAsia="Calibri" w:hAnsi="Times New Roman" w:cs="Times New Roman"/>
          <w:sz w:val="24"/>
          <w:szCs w:val="24"/>
        </w:rPr>
        <w:t>определить</w:t>
      </w:r>
      <w:proofErr w:type="gramEnd"/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 как подготовку учащихся к эффективной творческой самореализации в условиях современного поликультурного пространства –через диалог российской и англоязычной культур.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Также в качестве целей можно выделить: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• дальнейшее развитие у учащихся иноязычных коммуникативных умений;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1A0F1B">
        <w:rPr>
          <w:rFonts w:ascii="Times New Roman" w:eastAsia="Calibri" w:hAnsi="Times New Roman" w:cs="Times New Roman"/>
          <w:sz w:val="24"/>
          <w:szCs w:val="24"/>
        </w:rPr>
        <w:t>культуроведческое</w:t>
      </w:r>
      <w:proofErr w:type="spellEnd"/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 развитие средствами иностранного языка;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• дальнейшее развитие устной и письменной речи в рамках изучаемых норм лексико-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грамматического и интонационно-синтаксического оформления высказывания;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• формирование способности описывать различные явления жизни и давать им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собственную оценку на иностранном языке;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• развитие умений самообразования, творческого поиска;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• развитие умений оценивать свой уровень владения видами речевой деятельности;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• подготовка к межкультурному общению, формирование ценностно-ориентационных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представлений о мире.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lastRenderedPageBreak/>
        <w:t>Задачи: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Обучающие: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• знакомство с культурой английского языка и с культурой англоязычных стран;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• изучение новой лексики;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• введение грамматического материала;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• расширение и закрепление накопленного запаса слов;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• активное использование полученных знаний на практике.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Развивающие: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• совершенствование навыков разговорной речи;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• формирование потребности самовыражения в разных видах деятельности;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• развитие творческих способностей;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• развитие социальных и культурных навыков, формирование социокультурной стороны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личности в процессе приобщения к духовным ценностям национальной и мировой культуры.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Воспитывающие: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• воспитание общительности, доброжелательности, культуры общения, умения работать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в коллективе;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• способствовать социализации учащихся, формированию открытости, к истории и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культуре, речи и традициям других стран.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A0F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Направленность на достижение метапредметных результатов: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A0F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 окончанию курса учащиеся должны научиться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A0F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1.  Уметь самостоятельно определять цели своего обучения, ставить и формулировать для себя новые задачи в учебе и познавательной деятельности, развивать мотивы и интересы своей познавательной деятельности; 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A0F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2.  Уметь самостоятельно планировать пути достижения целей, в том числе альтернативные, осознанно выбирать наиболее эффективные способы решения учебных и познавательных задач;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A0F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3. Уметь соотносить свои действия с планируемыми результатами, осуществлять контроль своей деятельности в процессе достижения результата, определять способы действий в рамках предложенных условий и требований, корректировать свои действия в соответствии с изменяющейся ситуацией; 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A0F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4.  Уметь оценивать правильность выполнения учебной задачи, собственные возможности ее решения; 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A0F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5.  Владеть основами самоконтроля, самооценки, принятия решений и осуществления осознанного выбора в учебной и познавательной деятельности; 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A0F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6. Уметь определять понятия, создавать обобщения, устанавливать аналогии, классифицировать, самостоятельно выбирать основания и критерии для классификации, устанавливать причинно-следственные связи, строить логическое рассуждение, умозаключение (индуктивное, дедуктивное и по аналогии) и делать выводы; 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A0F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7.   Уметь создавать, применять и преобразовывать знаки и символы, модели и схемы для решения учебных и познавательных задач;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A0F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8.    Смысловому чтению; 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A0F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9.       Уметь организовывать учебное сотрудничество и совместную деятельность с учителем и сверстниками; работать индивидуально и в группе: находить общее решение и разрешать конфликты на основе согласования позиций и учета интересов; формулировать, аргументировать и отстаивать свое мнение; 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A0F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10.     Уметь осознанно использовать речевые средства в соответствии с задачей коммуникации для выражения своих чувств, мыслей и потребностей, планирования и регуляции своей деятельности; владение устной и письменной речью, монологической контекстной речью; 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A0F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11.     Формировать и развивать компетентности в области использования информационно-коммуникационных технологий; 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A0F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12.     Формировать и развивать экологическое мышление, уметь применять его в познавательной, коммуникативной, социальной практике и профессиональной ориентации.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1A0F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Преемственность:</w:t>
      </w:r>
    </w:p>
    <w:p w:rsidR="001A0F1B" w:rsidRPr="001A0F1B" w:rsidRDefault="001A0F1B" w:rsidP="001A0F1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Данная рабочая программа по внеурочной деятельности предусматривает преемственность в достижении новых образовательных результатов. Ученики изучают </w:t>
      </w:r>
      <w:r w:rsidR="00942BBA" w:rsidRPr="00A166D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курс страноведения в течение нескольких </w:t>
      </w:r>
      <w:r w:rsidRPr="001A0F1B">
        <w:rPr>
          <w:rFonts w:ascii="Times New Roman" w:eastAsia="Calibri" w:hAnsi="Times New Roman" w:cs="Times New Roman"/>
          <w:color w:val="333333"/>
          <w:sz w:val="24"/>
          <w:szCs w:val="24"/>
        </w:rPr>
        <w:t>лет,</w:t>
      </w:r>
      <w:r w:rsidR="00942BBA" w:rsidRPr="00A166D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начиная с начальной </w:t>
      </w:r>
      <w:proofErr w:type="gramStart"/>
      <w:r w:rsidR="00942BBA" w:rsidRPr="00A166D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школы, </w:t>
      </w:r>
      <w:r w:rsidRPr="001A0F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что</w:t>
      </w:r>
      <w:proofErr w:type="gramEnd"/>
      <w:r w:rsidRPr="001A0F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обеспечивает непрерывность в обучении школьников. При помощи данной рабочей программы реализуется единая линия развития ученика, а педагогическому процессу придается целостный, последовательный и перспективный характер.</w:t>
      </w:r>
      <w:r w:rsidRPr="001A0F1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Межпредметное взаимодействие: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Данная программа тесно связана с изучением многих предметов. Учащиеся получат возможность расширить знания по географии, изучая географ</w:t>
      </w:r>
      <w:r w:rsidR="00942BBA" w:rsidRPr="00A166DB">
        <w:rPr>
          <w:rFonts w:ascii="Times New Roman" w:eastAsia="Calibri" w:hAnsi="Times New Roman" w:cs="Times New Roman"/>
          <w:sz w:val="24"/>
          <w:szCs w:val="24"/>
        </w:rPr>
        <w:t>ическое положение англоговорящий</w:t>
      </w:r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 стран</w:t>
      </w:r>
      <w:r w:rsidR="00942BBA" w:rsidRPr="00A166DB">
        <w:rPr>
          <w:rFonts w:ascii="Times New Roman" w:eastAsia="Calibri" w:hAnsi="Times New Roman" w:cs="Times New Roman"/>
          <w:sz w:val="24"/>
          <w:szCs w:val="24"/>
        </w:rPr>
        <w:t>ы</w:t>
      </w:r>
      <w:r w:rsidRPr="001A0F1B">
        <w:rPr>
          <w:rFonts w:ascii="Times New Roman" w:eastAsia="Calibri" w:hAnsi="Times New Roman" w:cs="Times New Roman"/>
          <w:sz w:val="24"/>
          <w:szCs w:val="24"/>
        </w:rPr>
        <w:t>, познакомившись с живо</w:t>
      </w:r>
      <w:r w:rsidR="00942BBA" w:rsidRPr="00A166DB">
        <w:rPr>
          <w:rFonts w:ascii="Times New Roman" w:eastAsia="Calibri" w:hAnsi="Times New Roman" w:cs="Times New Roman"/>
          <w:sz w:val="24"/>
          <w:szCs w:val="24"/>
        </w:rPr>
        <w:t>тным и растительным миром данной</w:t>
      </w:r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 стран</w:t>
      </w:r>
      <w:r w:rsidR="00942BBA" w:rsidRPr="00A166DB">
        <w:rPr>
          <w:rFonts w:ascii="Times New Roman" w:eastAsia="Calibri" w:hAnsi="Times New Roman" w:cs="Times New Roman"/>
          <w:sz w:val="24"/>
          <w:szCs w:val="24"/>
        </w:rPr>
        <w:t>ы</w:t>
      </w:r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, ученики смогут улучшить знания по биологии, узнав о денежных </w:t>
      </w:r>
      <w:r w:rsidR="00942BBA" w:rsidRPr="00A166DB">
        <w:rPr>
          <w:rFonts w:ascii="Times New Roman" w:eastAsia="Calibri" w:hAnsi="Times New Roman" w:cs="Times New Roman"/>
          <w:sz w:val="24"/>
          <w:szCs w:val="24"/>
        </w:rPr>
        <w:t>единицах и политической системе</w:t>
      </w:r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, ученики знакомятся с экономикой. Данная программа так же </w:t>
      </w:r>
      <w:r w:rsidRPr="001A0F1B">
        <w:rPr>
          <w:rFonts w:ascii="Times New Roman" w:eastAsia="Calibri" w:hAnsi="Times New Roman" w:cs="Times New Roman"/>
          <w:sz w:val="24"/>
          <w:szCs w:val="24"/>
        </w:rPr>
        <w:lastRenderedPageBreak/>
        <w:t>связана с историей, так как ученики получают знания об исторических фактах. Есть связь и с литературой, ученики знакомятся с известными писателями англоговорящих стран и их произведениями.</w:t>
      </w:r>
    </w:p>
    <w:p w:rsidR="001A0F1B" w:rsidRPr="001A0F1B" w:rsidRDefault="00942BBA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6DB">
        <w:rPr>
          <w:rFonts w:ascii="Times New Roman" w:eastAsia="Calibri" w:hAnsi="Times New Roman" w:cs="Times New Roman"/>
          <w:sz w:val="24"/>
          <w:szCs w:val="24"/>
        </w:rPr>
        <w:t>Место в учебном плане</w:t>
      </w:r>
      <w:r w:rsidR="001A0F1B" w:rsidRPr="001A0F1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A0F1B" w:rsidRPr="001A0F1B" w:rsidRDefault="00942BBA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6DB">
        <w:rPr>
          <w:rFonts w:ascii="Times New Roman" w:eastAsia="Calibri" w:hAnsi="Times New Roman" w:cs="Times New Roman"/>
          <w:sz w:val="24"/>
          <w:szCs w:val="24"/>
        </w:rPr>
        <w:t>Программа рассчитана на 30</w:t>
      </w:r>
      <w:r w:rsidR="001A0F1B" w:rsidRPr="001A0F1B">
        <w:rPr>
          <w:rFonts w:ascii="Times New Roman" w:eastAsia="Calibri" w:hAnsi="Times New Roman" w:cs="Times New Roman"/>
          <w:sz w:val="24"/>
          <w:szCs w:val="24"/>
        </w:rPr>
        <w:t xml:space="preserve"> часов (1 час в неделю) и включает проведение регулярных ежедневных </w:t>
      </w:r>
      <w:r w:rsidRPr="00A166DB">
        <w:rPr>
          <w:rFonts w:ascii="Times New Roman" w:eastAsia="Calibri" w:hAnsi="Times New Roman" w:cs="Times New Roman"/>
          <w:sz w:val="24"/>
          <w:szCs w:val="24"/>
        </w:rPr>
        <w:t xml:space="preserve">занятий. 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Планируемые результаты реализации программы</w:t>
      </w:r>
    </w:p>
    <w:p w:rsidR="001A0F1B" w:rsidRPr="001A0F1B" w:rsidRDefault="001A0F1B" w:rsidP="001A0F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По окончании реализации программы происходит формирование у учащихся социокультурной адаптации и развитие толерантности. К концу курса учащиеся будут: знать/понимать: </w:t>
      </w:r>
    </w:p>
    <w:p w:rsidR="001A0F1B" w:rsidRPr="001A0F1B" w:rsidRDefault="001A0F1B" w:rsidP="001A0F1B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• особенности культуры и общественно-экономических отношений отдельной страны; </w:t>
      </w:r>
    </w:p>
    <w:p w:rsidR="001A0F1B" w:rsidRPr="001A0F1B" w:rsidRDefault="001A0F1B" w:rsidP="001A0F1B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• особенности образа жизни и манеры общен</w:t>
      </w:r>
      <w:r w:rsidR="00942BBA" w:rsidRPr="00A166DB">
        <w:rPr>
          <w:rFonts w:ascii="Times New Roman" w:eastAsia="Calibri" w:hAnsi="Times New Roman" w:cs="Times New Roman"/>
          <w:sz w:val="24"/>
          <w:szCs w:val="24"/>
        </w:rPr>
        <w:t>ия представителей англоговорящей</w:t>
      </w:r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 стран</w:t>
      </w:r>
      <w:r w:rsidR="00942BBA" w:rsidRPr="00A166DB">
        <w:rPr>
          <w:rFonts w:ascii="Times New Roman" w:eastAsia="Calibri" w:hAnsi="Times New Roman" w:cs="Times New Roman"/>
          <w:sz w:val="24"/>
          <w:szCs w:val="24"/>
        </w:rPr>
        <w:t>ы</w:t>
      </w:r>
      <w:r w:rsidRPr="001A0F1B">
        <w:rPr>
          <w:rFonts w:ascii="Times New Roman" w:eastAsia="Calibri" w:hAnsi="Times New Roman" w:cs="Times New Roman"/>
          <w:sz w:val="24"/>
          <w:szCs w:val="24"/>
        </w:rPr>
        <w:t>. уметь:</w:t>
      </w:r>
    </w:p>
    <w:p w:rsidR="001A0F1B" w:rsidRPr="001A0F1B" w:rsidRDefault="001A0F1B" w:rsidP="001A0F1B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 • вести обсуждение, выражать собственное мнение и обосновывать его; </w:t>
      </w:r>
    </w:p>
    <w:p w:rsidR="001A0F1B" w:rsidRPr="001A0F1B" w:rsidRDefault="001A0F1B" w:rsidP="001A0F1B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• читать текстовые материалы, связанные с изучаемой тематикой;</w:t>
      </w:r>
    </w:p>
    <w:p w:rsidR="001A0F1B" w:rsidRPr="001A0F1B" w:rsidRDefault="001A0F1B" w:rsidP="001A0F1B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 • научно излагать материал в письменном виде согласно поставленной проблеме;</w:t>
      </w:r>
    </w:p>
    <w:p w:rsidR="001A0F1B" w:rsidRPr="001A0F1B" w:rsidRDefault="001A0F1B" w:rsidP="001A0F1B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 • выполнять проектную работу (доклад, реферат, презентацию); </w:t>
      </w:r>
    </w:p>
    <w:p w:rsidR="001A0F1B" w:rsidRPr="001A0F1B" w:rsidRDefault="001A0F1B" w:rsidP="001A0F1B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• самостоятельно подготовить устное сообщение и выступить с ним; </w:t>
      </w:r>
    </w:p>
    <w:p w:rsidR="001A0F1B" w:rsidRPr="001A0F1B" w:rsidRDefault="001A0F1B" w:rsidP="001A0F1B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• сравнивать, оценивать, анализировать полученные факты и делать выводы.</w:t>
      </w:r>
    </w:p>
    <w:p w:rsidR="001A0F1B" w:rsidRPr="001A0F1B" w:rsidRDefault="001A0F1B" w:rsidP="001A0F1B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 • использовать приобретенные знания и умения в практической деятельности и повседневной жизни: </w:t>
      </w:r>
    </w:p>
    <w:p w:rsidR="001A0F1B" w:rsidRPr="001A0F1B" w:rsidRDefault="001A0F1B" w:rsidP="001A0F1B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• участвовать в этикетном диалоге</w:t>
      </w:r>
    </w:p>
    <w:p w:rsidR="001A0F1B" w:rsidRPr="001A0F1B" w:rsidRDefault="001A0F1B" w:rsidP="001A0F1B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ind w:left="78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Содержание курса</w:t>
      </w:r>
    </w:p>
    <w:p w:rsidR="001A0F1B" w:rsidRPr="001A0F1B" w:rsidRDefault="001A0F1B" w:rsidP="001A0F1B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Исходя из поставленных целей и задач и ориентируясь на конечный результат обучения, в содержание обучения страноведению включаются следующие компоненты: – лингвострановедческий: знание, понимание реалий, слов, обозначающих предметы национальной культуры, и умение их употреблять, знание страноведческих тем, связанных с общими знаниями об англоговорящих странах, текстовый материал; – </w:t>
      </w:r>
      <w:proofErr w:type="spellStart"/>
      <w:r w:rsidRPr="001A0F1B">
        <w:rPr>
          <w:rFonts w:ascii="Times New Roman" w:eastAsia="Calibri" w:hAnsi="Times New Roman" w:cs="Times New Roman"/>
          <w:sz w:val="24"/>
          <w:szCs w:val="24"/>
        </w:rPr>
        <w:t>общеучебный</w:t>
      </w:r>
      <w:proofErr w:type="spellEnd"/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 компонент: учебно-организационные, учебно-интеллектуальные и учебно- коммуникативные умения. Таким образом, в содержание программы входят темы по географическому положению, истории, культуре англоговорящих стран, сведения об образе жизни, традициях и обычаях, особенности речевого и неречевого поведения жителей англоговорящих стран, социокультурные различия, </w:t>
      </w:r>
      <w:proofErr w:type="spellStart"/>
      <w:r w:rsidRPr="001A0F1B">
        <w:rPr>
          <w:rFonts w:ascii="Times New Roman" w:eastAsia="Calibri" w:hAnsi="Times New Roman" w:cs="Times New Roman"/>
          <w:sz w:val="24"/>
          <w:szCs w:val="24"/>
        </w:rPr>
        <w:t>лингвострановедение</w:t>
      </w:r>
      <w:proofErr w:type="spellEnd"/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. А так же содержание страноведческого курса позволяет: – учащимся выявить свои способности в изучаемой области знаний и подготовить себя к осознанному выбору профессии в соответствии с концепцией профильного обучения. – учителю использовать </w:t>
      </w:r>
      <w:proofErr w:type="spellStart"/>
      <w:r w:rsidRPr="001A0F1B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1A0F1B">
        <w:rPr>
          <w:rFonts w:ascii="Times New Roman" w:eastAsia="Calibri" w:hAnsi="Times New Roman" w:cs="Times New Roman"/>
          <w:sz w:val="24"/>
          <w:szCs w:val="24"/>
        </w:rPr>
        <w:t xml:space="preserve"> связи (английский язык-география, английский язык- история, английский язык– информатика, английский язык-литература, английский язык– </w:t>
      </w:r>
      <w:r w:rsidRPr="001A0F1B">
        <w:rPr>
          <w:rFonts w:ascii="Times New Roman" w:eastAsia="Calibri" w:hAnsi="Times New Roman" w:cs="Times New Roman"/>
          <w:sz w:val="24"/>
          <w:szCs w:val="24"/>
        </w:rPr>
        <w:lastRenderedPageBreak/>
        <w:t>МХК ) и поможет учащимся приобрести целостную картину окружающего мира, ликвидировать односторонность и примитивность мышления, неумение сравнивать, анализировать, обобщать, переносить полученные знания и опыт на решение новых задач. В связи с тем, что основной задачей данного курса является коммуникативная направленность, каждое занятие строится на использовании разнообразных видов учебно – познавательной деятельности, самостоятельности. При организации занятий целесообразно использовать интерактивную методику работы (создавать ситуации, в которых каждый ученик сможет выполнить индивидуальную работу и принять участие в работе группы), осуществлять личностно-деятельностный и субъект-субъектный подход (равноправное взаимодействие учащегося и учителя). Ведущее место в обучении отводится методам поискового и исследовательского характера, которые стимулируют познавательную активность учащихся.</w:t>
      </w:r>
    </w:p>
    <w:p w:rsidR="001A0F1B" w:rsidRPr="001A0F1B" w:rsidRDefault="001A0F1B" w:rsidP="001A0F1B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</w:p>
    <w:p w:rsidR="001A0F1B" w:rsidRPr="001A0F1B" w:rsidRDefault="001A0F1B" w:rsidP="001A0F1B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5 класс «Великобритания»</w:t>
      </w:r>
    </w:p>
    <w:p w:rsidR="001A0F1B" w:rsidRPr="001A0F1B" w:rsidRDefault="001A0F1B" w:rsidP="001A0F1B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1. Географические особенности Великобритании 4 часа</w:t>
      </w:r>
    </w:p>
    <w:p w:rsidR="001A0F1B" w:rsidRPr="001A0F1B" w:rsidRDefault="001A0F1B" w:rsidP="001A0F1B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2. Достопримечательности Великобритании 8 часов</w:t>
      </w:r>
    </w:p>
    <w:p w:rsidR="001A0F1B" w:rsidRPr="001A0F1B" w:rsidRDefault="00C07094" w:rsidP="001A0F1B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6DB">
        <w:rPr>
          <w:rFonts w:ascii="Times New Roman" w:eastAsia="Calibri" w:hAnsi="Times New Roman" w:cs="Times New Roman"/>
          <w:sz w:val="24"/>
          <w:szCs w:val="24"/>
        </w:rPr>
        <w:t>3. История Великобритании 8</w:t>
      </w:r>
      <w:r w:rsidR="001A0F1B" w:rsidRPr="001A0F1B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1A0F1B" w:rsidRPr="001A0F1B" w:rsidRDefault="001A0F1B" w:rsidP="001A0F1B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4. Знаменитые люди Великобритании 8 часов</w:t>
      </w:r>
    </w:p>
    <w:p w:rsidR="001A0F1B" w:rsidRPr="001A0F1B" w:rsidRDefault="001A0F1B" w:rsidP="001A0F1B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F1B" w:rsidRPr="001A0F1B" w:rsidRDefault="001A0F1B" w:rsidP="001A0F1B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1B">
        <w:rPr>
          <w:rFonts w:ascii="Times New Roman" w:eastAsia="Calibri" w:hAnsi="Times New Roman" w:cs="Times New Roman"/>
          <w:sz w:val="24"/>
          <w:szCs w:val="24"/>
        </w:rPr>
        <w:t>ИТОГО 30 часов</w:t>
      </w:r>
    </w:p>
    <w:p w:rsidR="00C07094" w:rsidRPr="00C07094" w:rsidRDefault="00C07094" w:rsidP="00C07094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Календарно-тематическое планирование:</w:t>
      </w:r>
    </w:p>
    <w:p w:rsidR="00C07094" w:rsidRPr="00A166DB" w:rsidRDefault="00C07094" w:rsidP="00C07094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70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 класс «Великобритания»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5"/>
        <w:gridCol w:w="7368"/>
        <w:gridCol w:w="1262"/>
      </w:tblGrid>
      <w:tr w:rsidR="00E5678C" w:rsidRPr="00A166DB" w:rsidTr="00422B12">
        <w:trPr>
          <w:trHeight w:val="396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5678C" w:rsidRPr="00A166DB" w:rsidTr="00422B12">
        <w:trPr>
          <w:trHeight w:val="458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5678C" w:rsidRPr="00C07094" w:rsidRDefault="00E5678C" w:rsidP="00C0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5678C" w:rsidRPr="00C07094" w:rsidRDefault="00E5678C" w:rsidP="00C0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5678C" w:rsidRPr="00C07094" w:rsidRDefault="00E5678C" w:rsidP="00C0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78C" w:rsidRPr="00A166DB" w:rsidTr="005343FF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E5678C" w:rsidRPr="00E5678C" w:rsidRDefault="00E5678C" w:rsidP="00C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E5678C" w:rsidRPr="00C07094" w:rsidRDefault="00E5678C" w:rsidP="00E5678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№1. Географические особенности Великобритании.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567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4часа</w:t>
            </w:r>
          </w:p>
        </w:tc>
      </w:tr>
      <w:tr w:rsidR="00E5678C" w:rsidRPr="00A166DB" w:rsidTr="00422B1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особенности страны.</w:t>
            </w:r>
            <w:r w:rsidRPr="00A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</w:t>
            </w:r>
            <w:r w:rsidRPr="00A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Шотландия</w:t>
            </w:r>
            <w:r w:rsidRPr="00A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Уэльс</w:t>
            </w:r>
            <w:r w:rsidRPr="00A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Ирландия</w:t>
            </w:r>
            <w:r w:rsidRPr="00A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78C" w:rsidRPr="00A166DB" w:rsidTr="00422B1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озера Великобритании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78C" w:rsidRPr="00A166DB" w:rsidTr="00422B1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</w:t>
            </w:r>
            <w:r w:rsidRPr="00A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Великобритании.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78C" w:rsidRPr="00A166DB" w:rsidTr="00F049E6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E5678C" w:rsidRPr="00C07094" w:rsidRDefault="00E5678C" w:rsidP="00C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678C" w:rsidRPr="00C07094" w:rsidRDefault="00E5678C" w:rsidP="00E567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№ 2. Достопримечательности Великобритании.</w:t>
            </w:r>
            <w:r w:rsidRPr="00E56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567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Pr="00C070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5678C" w:rsidRPr="00A166DB" w:rsidTr="00422B1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Букингемский дворец.</w:t>
            </w:r>
            <w:r w:rsidRPr="00A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Вестминстерское аббатство.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78C" w:rsidRPr="00A166DB" w:rsidTr="00422B1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5678C" w:rsidRPr="00C07094" w:rsidRDefault="005B1F5A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678C"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Лондонский Тауэр.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78C" w:rsidRPr="00A166DB" w:rsidTr="00422B1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5678C" w:rsidRPr="00C07094" w:rsidRDefault="005B1F5A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E5678C"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 Лондона.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78C" w:rsidRPr="00A166DB" w:rsidTr="00422B1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5678C" w:rsidRPr="00C07094" w:rsidRDefault="005B1F5A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678C"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Трафальгарская площадь.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78C" w:rsidRPr="00A166DB" w:rsidTr="00422B1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5678C" w:rsidRPr="00C07094" w:rsidRDefault="005B1F5A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5678C"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Стоунхендж.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78C" w:rsidRPr="00A166DB" w:rsidTr="00422B1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5678C" w:rsidRPr="00C07094" w:rsidRDefault="005B1F5A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5678C"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Биг </w:t>
            </w:r>
            <w:proofErr w:type="spellStart"/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Бэн</w:t>
            </w:r>
            <w:proofErr w:type="spellEnd"/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здание парламента.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78C" w:rsidRPr="00A166DB" w:rsidTr="00422B1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5678C" w:rsidRPr="00C07094" w:rsidRDefault="005B1F5A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5678C"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 св. Павла.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78C" w:rsidRPr="00A166DB" w:rsidTr="00E5678C">
        <w:trPr>
          <w:trHeight w:val="210"/>
          <w:jc w:val="center"/>
        </w:trPr>
        <w:tc>
          <w:tcPr>
            <w:tcW w:w="0" w:type="auto"/>
            <w:shd w:val="clear" w:color="auto" w:fill="auto"/>
            <w:hideMark/>
          </w:tcPr>
          <w:p w:rsidR="00E5678C" w:rsidRPr="00C07094" w:rsidRDefault="005B1F5A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5678C"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восковых фигур мадам </w:t>
            </w:r>
            <w:proofErr w:type="spellStart"/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Тюссо</w:t>
            </w:r>
            <w:proofErr w:type="spellEnd"/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78C" w:rsidRPr="00A166DB" w:rsidTr="00F3076D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E5678C" w:rsidRPr="00C07094" w:rsidRDefault="00E5678C" w:rsidP="00C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678C" w:rsidRPr="00C07094" w:rsidRDefault="00E5678C" w:rsidP="00E567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№3. История Великобритании.</w:t>
            </w:r>
            <w:r w:rsidRPr="00E56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  <w:r w:rsidRPr="00C070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5678C" w:rsidRPr="00A166DB" w:rsidTr="00422B1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5678C" w:rsidRPr="00C07094" w:rsidRDefault="00422602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678C"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Тюдоры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78C" w:rsidRPr="00A166DB" w:rsidTr="00422B1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5678C" w:rsidRPr="00C07094" w:rsidRDefault="00422602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678C"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Стюарты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78C" w:rsidRPr="00A166DB" w:rsidTr="00422B1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5678C" w:rsidRPr="00C07094" w:rsidRDefault="00422602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678C"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Ганновер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78C" w:rsidRPr="00A166DB" w:rsidTr="00422B1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5678C" w:rsidRPr="00C07094" w:rsidRDefault="00422602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678C"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Виндзорская</w:t>
            </w:r>
            <w:proofErr w:type="spellEnd"/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династия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78C" w:rsidRPr="00A166DB" w:rsidTr="00422B12">
        <w:trPr>
          <w:jc w:val="center"/>
        </w:trPr>
        <w:tc>
          <w:tcPr>
            <w:tcW w:w="0" w:type="auto"/>
            <w:shd w:val="clear" w:color="auto" w:fill="auto"/>
          </w:tcPr>
          <w:p w:rsidR="00E5678C" w:rsidRPr="00C07094" w:rsidRDefault="00422602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- ознакомительно-развивающие</w:t>
            </w:r>
          </w:p>
        </w:tc>
        <w:tc>
          <w:tcPr>
            <w:tcW w:w="0" w:type="auto"/>
            <w:shd w:val="clear" w:color="auto" w:fill="auto"/>
          </w:tcPr>
          <w:p w:rsidR="00E5678C" w:rsidRPr="00A166DB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78C" w:rsidRPr="00A166DB" w:rsidTr="001E38F9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E5678C" w:rsidRPr="00C07094" w:rsidRDefault="00E5678C" w:rsidP="00C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678C" w:rsidRPr="00C07094" w:rsidRDefault="00E5678C" w:rsidP="00E567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№ 4. Знаменитые люди Великобритании.</w:t>
            </w:r>
            <w:r w:rsidRPr="00E56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567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 w:rsidRPr="00C070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5678C" w:rsidRPr="00A166DB" w:rsidTr="00422B1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«Битлз».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78C" w:rsidRPr="00A166DB" w:rsidTr="00422B1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Уильям Шекспир.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78C" w:rsidRPr="00A166DB" w:rsidTr="00422B1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Джеймс Кук</w:t>
            </w: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78C" w:rsidRPr="00A166DB" w:rsidTr="00422B1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Артур.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78C" w:rsidRPr="00A166DB" w:rsidTr="00422B1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Принцесса Диана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78C" w:rsidRPr="00A166DB" w:rsidTr="00422B1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Джоан Роулинг.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78C" w:rsidRPr="00A166DB" w:rsidTr="00422B1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Защита проектов по теме «Великобритания»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678C" w:rsidRPr="00A166DB" w:rsidTr="00422B1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E5678C" w:rsidRPr="00C07094" w:rsidRDefault="00E5678C" w:rsidP="00C070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 часов</w:t>
            </w:r>
          </w:p>
        </w:tc>
      </w:tr>
    </w:tbl>
    <w:p w:rsidR="00C07094" w:rsidRPr="00A166DB" w:rsidRDefault="00C07094">
      <w:pPr>
        <w:rPr>
          <w:rFonts w:ascii="Times New Roman" w:hAnsi="Times New Roman" w:cs="Times New Roman"/>
          <w:sz w:val="24"/>
          <w:szCs w:val="24"/>
        </w:rPr>
      </w:pPr>
    </w:p>
    <w:sectPr w:rsidR="00C07094" w:rsidRPr="00A1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9A"/>
    <w:rsid w:val="001A0F1B"/>
    <w:rsid w:val="003A00B5"/>
    <w:rsid w:val="00422602"/>
    <w:rsid w:val="005B1F5A"/>
    <w:rsid w:val="00942BBA"/>
    <w:rsid w:val="00A166DB"/>
    <w:rsid w:val="00C07094"/>
    <w:rsid w:val="00E5678C"/>
    <w:rsid w:val="00E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CC8A1-1E4B-49B9-9B99-297A418C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6</cp:revision>
  <dcterms:created xsi:type="dcterms:W3CDTF">2020-11-17T09:37:00Z</dcterms:created>
  <dcterms:modified xsi:type="dcterms:W3CDTF">2020-11-17T10:06:00Z</dcterms:modified>
</cp:coreProperties>
</file>