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Кабардино-Балкарская республика</w:t>
      </w: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«Кабардино-Балкарский автомобильно-дорожный колледж»</w:t>
      </w: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2E4534" w:rsidP="0007157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534"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6.85pt;height:57.75pt" adj="5665" fillcolor="black">
            <v:shadow color="#868686"/>
            <v:textpath style="font-family:&quot;Impact&quot;;font-size:80pt;v-text-kern:t" trim="t" fitpath="t" xscale="f" string="Олимпиада по  УД «Иностранный (английский) язык»"/>
          </v:shape>
        </w:pict>
      </w:r>
    </w:p>
    <w:p w:rsidR="00071579" w:rsidRPr="00071579" w:rsidRDefault="00071579" w:rsidP="0007157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профессии  </w:t>
      </w:r>
      <w:r w:rsidRPr="00071579">
        <w:rPr>
          <w:rFonts w:ascii="Times New Roman" w:hAnsi="Times New Roman" w:cs="Times New Roman"/>
          <w:b/>
          <w:sz w:val="24"/>
          <w:szCs w:val="24"/>
        </w:rPr>
        <w:t xml:space="preserve">23.01.03 «Автомеханик»  </w:t>
      </w:r>
    </w:p>
    <w:p w:rsidR="00071579" w:rsidRPr="00071579" w:rsidRDefault="00071579" w:rsidP="000715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Составила: преподаватель английского языка </w:t>
      </w: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71579">
        <w:rPr>
          <w:rFonts w:ascii="Times New Roman" w:hAnsi="Times New Roman" w:cs="Times New Roman"/>
          <w:sz w:val="24"/>
          <w:szCs w:val="24"/>
        </w:rPr>
        <w:t>Кунижева</w:t>
      </w:r>
      <w:proofErr w:type="spellEnd"/>
      <w:r w:rsidRPr="00071579">
        <w:rPr>
          <w:rFonts w:ascii="Times New Roman" w:hAnsi="Times New Roman" w:cs="Times New Roman"/>
          <w:sz w:val="24"/>
          <w:szCs w:val="24"/>
        </w:rPr>
        <w:t xml:space="preserve"> Ж.А.</w:t>
      </w: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8A3795" w:rsidP="000715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3795" w:rsidRDefault="00071579" w:rsidP="008A37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Нальчик, 2020 г</w:t>
      </w:r>
    </w:p>
    <w:p w:rsidR="00071579" w:rsidRPr="008A3795" w:rsidRDefault="00071579" w:rsidP="008A37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71579" w:rsidRPr="00071579" w:rsidRDefault="00071579" w:rsidP="000715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Олимпиада </w:t>
      </w:r>
      <w:r w:rsidRPr="00071579">
        <w:rPr>
          <w:rFonts w:ascii="Times New Roman" w:eastAsia="Calibri" w:hAnsi="Times New Roman" w:cs="Times New Roman"/>
          <w:sz w:val="24"/>
          <w:szCs w:val="24"/>
        </w:rPr>
        <w:t xml:space="preserve"> по дисциплине «Английский язык» разработана для проверки и активизации познавательной деятельности у студентов  2 курса </w:t>
      </w:r>
      <w:r w:rsidRPr="00071579">
        <w:rPr>
          <w:rFonts w:ascii="Times New Roman" w:hAnsi="Times New Roman" w:cs="Times New Roman"/>
          <w:sz w:val="24"/>
          <w:szCs w:val="24"/>
        </w:rPr>
        <w:t xml:space="preserve">профессии </w:t>
      </w:r>
      <w:r w:rsidRPr="00071579">
        <w:rPr>
          <w:rFonts w:ascii="Times New Roman" w:eastAsia="Calibri" w:hAnsi="Times New Roman" w:cs="Times New Roman"/>
          <w:sz w:val="24"/>
          <w:szCs w:val="24"/>
        </w:rPr>
        <w:t xml:space="preserve"> 23.01.03 «Автомеханик».</w:t>
      </w: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 олимпиады составлены в соответствии с современными требованиями методики и рабочей программы</w:t>
      </w:r>
      <w:r w:rsidRPr="00071579">
        <w:rPr>
          <w:rFonts w:ascii="Times New Roman" w:hAnsi="Times New Roman" w:cs="Times New Roman"/>
          <w:sz w:val="24"/>
          <w:szCs w:val="24"/>
        </w:rPr>
        <w:t>, соответствует требованиям, предъявляемым к составлению олимпиадных работ.</w:t>
      </w:r>
    </w:p>
    <w:p w:rsidR="00071579" w:rsidRPr="00071579" w:rsidRDefault="00071579" w:rsidP="00071579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071579">
        <w:rPr>
          <w:rFonts w:ascii="Times New Roman" w:eastAsia="Calibri" w:hAnsi="Times New Roman" w:cs="Times New Roman"/>
          <w:sz w:val="24"/>
          <w:szCs w:val="24"/>
        </w:rPr>
        <w:t>Все задания включают в себя профессиональную терминологию по теме  «Автомобиль. Устройство автомобиля</w:t>
      </w:r>
      <w:r>
        <w:rPr>
          <w:rFonts w:ascii="Times New Roman" w:eastAsia="Calibri" w:hAnsi="Times New Roman" w:cs="Times New Roman"/>
          <w:sz w:val="24"/>
          <w:szCs w:val="24"/>
        </w:rPr>
        <w:t>. Знаки дорожного  движения</w:t>
      </w:r>
      <w:r w:rsidRPr="00071579">
        <w:rPr>
          <w:rFonts w:ascii="Times New Roman" w:eastAsia="Calibri" w:hAnsi="Times New Roman" w:cs="Times New Roman"/>
          <w:sz w:val="24"/>
          <w:szCs w:val="24"/>
        </w:rPr>
        <w:t xml:space="preserve">» На выполнение заданий отводится 40 минут. За каждый правильный ответ студент получает 1 балл. Максимальная сумма баллов за выполнение всей работы  </w:t>
      </w:r>
      <w:r>
        <w:rPr>
          <w:rFonts w:ascii="Times New Roman" w:eastAsia="Calibri" w:hAnsi="Times New Roman" w:cs="Times New Roman"/>
          <w:sz w:val="24"/>
          <w:szCs w:val="24"/>
        </w:rPr>
        <w:t>65</w:t>
      </w:r>
      <w:r w:rsidRPr="00071579">
        <w:rPr>
          <w:rFonts w:ascii="Times New Roman" w:eastAsia="Calibri" w:hAnsi="Times New Roman" w:cs="Times New Roman"/>
          <w:sz w:val="24"/>
          <w:szCs w:val="24"/>
        </w:rPr>
        <w:t xml:space="preserve"> баллов. </w:t>
      </w:r>
    </w:p>
    <w:p w:rsidR="00071579" w:rsidRPr="00071579" w:rsidRDefault="00071579" w:rsidP="0007157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1579">
        <w:rPr>
          <w:rFonts w:ascii="Times New Roman" w:hAnsi="Times New Roman"/>
          <w:sz w:val="24"/>
          <w:szCs w:val="24"/>
        </w:rPr>
        <w:t xml:space="preserve">Оценка «пять» выставляется </w:t>
      </w:r>
      <w:proofErr w:type="gramStart"/>
      <w:r w:rsidRPr="00071579">
        <w:rPr>
          <w:rFonts w:ascii="Times New Roman" w:hAnsi="Times New Roman"/>
          <w:sz w:val="24"/>
          <w:szCs w:val="24"/>
        </w:rPr>
        <w:t>за</w:t>
      </w:r>
      <w:proofErr w:type="gramEnd"/>
      <w:r w:rsidRPr="00071579">
        <w:rPr>
          <w:rFonts w:ascii="Times New Roman" w:hAnsi="Times New Roman"/>
          <w:sz w:val="24"/>
          <w:szCs w:val="24"/>
        </w:rPr>
        <w:t xml:space="preserve"> набранных </w:t>
      </w:r>
      <w:r>
        <w:rPr>
          <w:rFonts w:ascii="Times New Roman" w:hAnsi="Times New Roman"/>
          <w:sz w:val="24"/>
          <w:szCs w:val="24"/>
        </w:rPr>
        <w:t>–</w:t>
      </w:r>
      <w:r w:rsidRPr="000715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65-60</w:t>
      </w:r>
      <w:r w:rsidRPr="00071579">
        <w:rPr>
          <w:rFonts w:ascii="Times New Roman" w:hAnsi="Times New Roman"/>
          <w:sz w:val="24"/>
          <w:szCs w:val="24"/>
        </w:rPr>
        <w:t xml:space="preserve"> баллов;</w:t>
      </w: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1579">
        <w:rPr>
          <w:rFonts w:ascii="Times New Roman" w:hAnsi="Times New Roman"/>
          <w:sz w:val="24"/>
          <w:szCs w:val="24"/>
        </w:rPr>
        <w:t xml:space="preserve">Оценка «четыре» - </w:t>
      </w:r>
      <w:r>
        <w:rPr>
          <w:rFonts w:ascii="Times New Roman" w:hAnsi="Times New Roman"/>
          <w:sz w:val="24"/>
          <w:szCs w:val="24"/>
        </w:rPr>
        <w:t>55-50</w:t>
      </w:r>
      <w:r w:rsidRPr="00071579">
        <w:rPr>
          <w:rFonts w:ascii="Times New Roman" w:hAnsi="Times New Roman"/>
          <w:sz w:val="24"/>
          <w:szCs w:val="24"/>
        </w:rPr>
        <w:t xml:space="preserve"> баллов;</w:t>
      </w: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1579">
        <w:rPr>
          <w:rFonts w:ascii="Times New Roman" w:hAnsi="Times New Roman"/>
          <w:sz w:val="24"/>
          <w:szCs w:val="24"/>
        </w:rPr>
        <w:t xml:space="preserve">Оценка «три» - </w:t>
      </w:r>
      <w:r>
        <w:rPr>
          <w:rFonts w:ascii="Times New Roman" w:hAnsi="Times New Roman"/>
          <w:sz w:val="24"/>
          <w:szCs w:val="24"/>
        </w:rPr>
        <w:t>45-40</w:t>
      </w:r>
      <w:r w:rsidRPr="00071579">
        <w:rPr>
          <w:rFonts w:ascii="Times New Roman" w:hAnsi="Times New Roman"/>
          <w:sz w:val="24"/>
          <w:szCs w:val="24"/>
        </w:rPr>
        <w:t xml:space="preserve"> баллов;</w:t>
      </w: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71579">
        <w:rPr>
          <w:rFonts w:ascii="Times New Roman" w:hAnsi="Times New Roman"/>
          <w:sz w:val="24"/>
          <w:szCs w:val="24"/>
        </w:rPr>
        <w:t>Оценка «два» - менее 30 баллов.</w:t>
      </w:r>
    </w:p>
    <w:p w:rsidR="00071579" w:rsidRPr="00071579" w:rsidRDefault="00071579" w:rsidP="00071579">
      <w:pPr>
        <w:spacing w:after="0"/>
        <w:ind w:right="450"/>
        <w:rPr>
          <w:rFonts w:ascii="Times New Roman" w:hAnsi="Times New Roman" w:cs="Times New Roman"/>
          <w:b/>
          <w:sz w:val="24"/>
          <w:szCs w:val="24"/>
        </w:rPr>
      </w:pPr>
    </w:p>
    <w:p w:rsidR="00071579" w:rsidRPr="00071579" w:rsidRDefault="00071579" w:rsidP="00071579">
      <w:pPr>
        <w:spacing w:after="0"/>
        <w:ind w:right="450"/>
        <w:rPr>
          <w:rFonts w:ascii="Times New Roman" w:hAnsi="Times New Roman" w:cs="Times New Roman"/>
          <w:b/>
          <w:sz w:val="24"/>
          <w:szCs w:val="24"/>
        </w:rPr>
      </w:pPr>
      <w:r w:rsidRPr="00071579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071579" w:rsidRPr="00071579" w:rsidRDefault="00071579" w:rsidP="00071579">
      <w:pPr>
        <w:spacing w:after="0"/>
        <w:ind w:right="450"/>
        <w:rPr>
          <w:rFonts w:ascii="Times New Roman" w:hAnsi="Times New Roman" w:cs="Times New Roman"/>
          <w:b/>
          <w:i/>
          <w:sz w:val="24"/>
          <w:szCs w:val="24"/>
        </w:rPr>
      </w:pP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ind w:right="450"/>
        <w:rPr>
          <w:rFonts w:ascii="Times New Roman" w:hAnsi="Times New Roman"/>
          <w:b/>
          <w:i/>
          <w:sz w:val="24"/>
          <w:szCs w:val="24"/>
        </w:rPr>
      </w:pPr>
      <w:r w:rsidRPr="00071579">
        <w:rPr>
          <w:rFonts w:ascii="Times New Roman" w:hAnsi="Times New Roman"/>
          <w:b/>
          <w:i/>
          <w:sz w:val="24"/>
          <w:szCs w:val="24"/>
        </w:rPr>
        <w:t>Образовательная: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- обобщить и активизировать лексический материал по теме «Автомобиль. Устройство автомобиля»; 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- применять изученный  лексический и грамматический материал на практике при работе с текстовым материалом, диалогами, говорении и письме. </w:t>
      </w: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ind w:right="450"/>
        <w:rPr>
          <w:rFonts w:ascii="Times New Roman" w:hAnsi="Times New Roman"/>
          <w:b/>
          <w:i/>
          <w:sz w:val="24"/>
          <w:szCs w:val="24"/>
        </w:rPr>
      </w:pPr>
      <w:r w:rsidRPr="00071579">
        <w:rPr>
          <w:rFonts w:ascii="Times New Roman" w:hAnsi="Times New Roman"/>
          <w:b/>
          <w:i/>
          <w:sz w:val="24"/>
          <w:szCs w:val="24"/>
        </w:rPr>
        <w:t>Развивающая: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- развитие познавательных, интеллектуальных и коммуникативных способностей студентов в условиях игровой ситуации;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- развивать память, внимание, воображение, логическое мышление, языковую догадку;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- формировать навыки правильной иноязычной речи;</w:t>
      </w:r>
    </w:p>
    <w:p w:rsidR="00071579" w:rsidRPr="00071579" w:rsidRDefault="00071579" w:rsidP="00071579">
      <w:pPr>
        <w:spacing w:after="0"/>
        <w:ind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 xml:space="preserve">       - формировать поисковую деятельность студентов.</w:t>
      </w:r>
    </w:p>
    <w:p w:rsidR="00071579" w:rsidRPr="00071579" w:rsidRDefault="00071579" w:rsidP="00071579">
      <w:pPr>
        <w:pStyle w:val="a4"/>
        <w:numPr>
          <w:ilvl w:val="0"/>
          <w:numId w:val="1"/>
        </w:numPr>
        <w:spacing w:after="0"/>
        <w:ind w:right="450"/>
        <w:rPr>
          <w:rFonts w:ascii="Times New Roman" w:hAnsi="Times New Roman"/>
          <w:b/>
          <w:i/>
          <w:sz w:val="24"/>
          <w:szCs w:val="24"/>
        </w:rPr>
      </w:pPr>
      <w:r w:rsidRPr="00071579">
        <w:rPr>
          <w:rFonts w:ascii="Times New Roman" w:hAnsi="Times New Roman"/>
          <w:b/>
          <w:i/>
          <w:sz w:val="24"/>
          <w:szCs w:val="24"/>
        </w:rPr>
        <w:t>Воспитательная</w:t>
      </w:r>
      <w:proofErr w:type="gramStart"/>
      <w:r w:rsidRPr="00071579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- воспитывать культуру общения, уважения к народам и культурам других стран;</w:t>
      </w:r>
    </w:p>
    <w:p w:rsidR="00071579" w:rsidRPr="00071579" w:rsidRDefault="00071579" w:rsidP="00071579">
      <w:pPr>
        <w:spacing w:after="0"/>
        <w:ind w:left="360" w:right="450"/>
        <w:rPr>
          <w:rFonts w:ascii="Times New Roman" w:hAnsi="Times New Roman" w:cs="Times New Roman"/>
          <w:sz w:val="24"/>
          <w:szCs w:val="24"/>
        </w:rPr>
      </w:pPr>
      <w:r w:rsidRPr="00071579">
        <w:rPr>
          <w:rFonts w:ascii="Times New Roman" w:hAnsi="Times New Roman" w:cs="Times New Roman"/>
          <w:sz w:val="24"/>
          <w:szCs w:val="24"/>
        </w:rPr>
        <w:t>- овладение навыками культурного поведения.</w:t>
      </w:r>
    </w:p>
    <w:p w:rsidR="00071579" w:rsidRPr="00071579" w:rsidRDefault="00071579" w:rsidP="00071579">
      <w:pPr>
        <w:spacing w:after="0"/>
        <w:ind w:right="450"/>
        <w:rPr>
          <w:rFonts w:ascii="Times New Roman" w:hAnsi="Times New Roman" w:cs="Times New Roman"/>
          <w:b/>
          <w:sz w:val="24"/>
          <w:szCs w:val="24"/>
        </w:rPr>
      </w:pPr>
    </w:p>
    <w:p w:rsidR="00071579" w:rsidRPr="00071579" w:rsidRDefault="00071579" w:rsidP="000715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1579">
        <w:rPr>
          <w:rFonts w:ascii="Times New Roman" w:eastAsia="Calibri" w:hAnsi="Times New Roman" w:cs="Times New Roman"/>
          <w:b/>
          <w:sz w:val="24"/>
          <w:szCs w:val="24"/>
        </w:rPr>
        <w:t>Инструкция для студентов</w:t>
      </w:r>
    </w:p>
    <w:p w:rsidR="00071579" w:rsidRPr="00071579" w:rsidRDefault="00071579" w:rsidP="00071579">
      <w:pPr>
        <w:pStyle w:val="a4"/>
        <w:numPr>
          <w:ilvl w:val="0"/>
          <w:numId w:val="2"/>
        </w:numPr>
        <w:rPr>
          <w:rFonts w:ascii="Times New Roman" w:eastAsia="Calibri" w:hAnsi="Times New Roman"/>
          <w:sz w:val="24"/>
          <w:szCs w:val="24"/>
        </w:rPr>
      </w:pPr>
      <w:r w:rsidRPr="00071579">
        <w:rPr>
          <w:rFonts w:ascii="Times New Roman" w:eastAsia="Calibri" w:hAnsi="Times New Roman"/>
          <w:sz w:val="24"/>
          <w:szCs w:val="24"/>
        </w:rPr>
        <w:t>Внимательно ознакомьтесь с заданием и затем приступайте к его выполнению.</w:t>
      </w:r>
    </w:p>
    <w:p w:rsidR="00071579" w:rsidRPr="00071579" w:rsidRDefault="00071579" w:rsidP="00071579">
      <w:pPr>
        <w:pStyle w:val="a4"/>
        <w:numPr>
          <w:ilvl w:val="0"/>
          <w:numId w:val="2"/>
        </w:numPr>
        <w:rPr>
          <w:rFonts w:ascii="Times New Roman" w:eastAsia="Calibri" w:hAnsi="Times New Roman"/>
          <w:sz w:val="24"/>
          <w:szCs w:val="24"/>
        </w:rPr>
      </w:pPr>
      <w:r w:rsidRPr="00071579">
        <w:rPr>
          <w:rFonts w:ascii="Times New Roman" w:eastAsia="Calibri" w:hAnsi="Times New Roman"/>
          <w:sz w:val="24"/>
          <w:szCs w:val="24"/>
        </w:rPr>
        <w:t>Обведите или подчеркните правильный ответ.</w:t>
      </w:r>
    </w:p>
    <w:p w:rsidR="00071579" w:rsidRPr="00071579" w:rsidRDefault="00071579" w:rsidP="00071579">
      <w:pPr>
        <w:pStyle w:val="a4"/>
        <w:numPr>
          <w:ilvl w:val="0"/>
          <w:numId w:val="2"/>
        </w:numPr>
        <w:rPr>
          <w:rFonts w:ascii="Times New Roman" w:eastAsia="Calibri" w:hAnsi="Times New Roman"/>
          <w:sz w:val="24"/>
          <w:szCs w:val="24"/>
        </w:rPr>
      </w:pPr>
      <w:r w:rsidRPr="00071579">
        <w:rPr>
          <w:rFonts w:ascii="Times New Roman" w:eastAsia="Calibri" w:hAnsi="Times New Roman"/>
          <w:sz w:val="24"/>
          <w:szCs w:val="24"/>
        </w:rPr>
        <w:t>Не забудьте занести верный ответ в бланк ответов.</w:t>
      </w:r>
    </w:p>
    <w:p w:rsidR="00071579" w:rsidRPr="00071579" w:rsidRDefault="00071579" w:rsidP="00071579">
      <w:pPr>
        <w:pStyle w:val="a4"/>
        <w:numPr>
          <w:ilvl w:val="0"/>
          <w:numId w:val="2"/>
        </w:numPr>
        <w:rPr>
          <w:rFonts w:ascii="Times New Roman" w:eastAsia="Calibri" w:hAnsi="Times New Roman"/>
          <w:sz w:val="24"/>
          <w:szCs w:val="24"/>
        </w:rPr>
      </w:pPr>
      <w:r w:rsidRPr="00071579">
        <w:rPr>
          <w:rFonts w:ascii="Times New Roman" w:eastAsia="Calibri" w:hAnsi="Times New Roman"/>
          <w:sz w:val="24"/>
          <w:szCs w:val="24"/>
        </w:rPr>
        <w:t xml:space="preserve"> Пользоваться словарем во время выполнения заданий разрешено.</w:t>
      </w:r>
    </w:p>
    <w:p w:rsidR="00071579" w:rsidRPr="00071579" w:rsidRDefault="00071579" w:rsidP="00071579">
      <w:pPr>
        <w:pStyle w:val="a4"/>
        <w:rPr>
          <w:rFonts w:ascii="Times New Roman" w:eastAsia="Calibri" w:hAnsi="Times New Roman"/>
          <w:sz w:val="24"/>
          <w:szCs w:val="24"/>
        </w:rPr>
      </w:pPr>
    </w:p>
    <w:p w:rsidR="00071579" w:rsidRDefault="00071579" w:rsidP="00071579">
      <w:pPr>
        <w:pStyle w:val="a4"/>
        <w:jc w:val="center"/>
        <w:rPr>
          <w:rFonts w:ascii="Times New Roman" w:eastAsia="Calibri" w:hAnsi="Times New Roman"/>
          <w:sz w:val="24"/>
          <w:szCs w:val="24"/>
        </w:rPr>
      </w:pPr>
      <w:r w:rsidRPr="00071579">
        <w:rPr>
          <w:rFonts w:ascii="Times New Roman" w:eastAsia="Calibri" w:hAnsi="Times New Roman"/>
          <w:sz w:val="24"/>
          <w:szCs w:val="24"/>
        </w:rPr>
        <w:t>Желаем успеха!</w:t>
      </w:r>
    </w:p>
    <w:p w:rsidR="00071579" w:rsidRDefault="00071579" w:rsidP="00071579">
      <w:pPr>
        <w:pStyle w:val="a4"/>
        <w:jc w:val="center"/>
        <w:rPr>
          <w:rFonts w:ascii="Times New Roman" w:eastAsia="Calibri" w:hAnsi="Times New Roman"/>
          <w:sz w:val="24"/>
          <w:szCs w:val="24"/>
        </w:rPr>
      </w:pPr>
    </w:p>
    <w:p w:rsidR="00071579" w:rsidRDefault="00071579" w:rsidP="00071579">
      <w:pPr>
        <w:pStyle w:val="a4"/>
        <w:jc w:val="center"/>
        <w:rPr>
          <w:rFonts w:ascii="Times New Roman" w:eastAsia="Calibri" w:hAnsi="Times New Roman"/>
          <w:sz w:val="24"/>
          <w:szCs w:val="24"/>
        </w:rPr>
      </w:pPr>
    </w:p>
    <w:p w:rsidR="00071579" w:rsidRPr="00071579" w:rsidRDefault="00071579" w:rsidP="00071579">
      <w:pPr>
        <w:pStyle w:val="a4"/>
        <w:jc w:val="center"/>
        <w:rPr>
          <w:rFonts w:ascii="Times New Roman" w:eastAsia="Calibri" w:hAnsi="Times New Roman"/>
          <w:sz w:val="24"/>
          <w:szCs w:val="24"/>
        </w:rPr>
      </w:pPr>
    </w:p>
    <w:p w:rsidR="00071579" w:rsidRPr="00071579" w:rsidRDefault="00071579" w:rsidP="00071579">
      <w:pPr>
        <w:ind w:right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579">
        <w:rPr>
          <w:rFonts w:ascii="Times New Roman" w:hAnsi="Times New Roman" w:cs="Times New Roman"/>
          <w:b/>
          <w:sz w:val="24"/>
          <w:szCs w:val="24"/>
        </w:rPr>
        <w:t>Задания по олимпиаде</w:t>
      </w:r>
    </w:p>
    <w:p w:rsidR="00071579" w:rsidRPr="00071579" w:rsidRDefault="00071579" w:rsidP="0007157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lastRenderedPageBreak/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1  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Найдите</w:t>
      </w:r>
      <w:proofErr w:type="gramEnd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в правой колонке русские эквиваленты английских слов и словосочетаний</w:t>
      </w:r>
    </w:p>
    <w:tbl>
      <w:tblPr>
        <w:tblW w:w="9901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3"/>
        <w:gridCol w:w="3972"/>
        <w:gridCol w:w="4786"/>
      </w:tblGrid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internal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combustion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engine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поршень</w:t>
            </w:r>
          </w:p>
        </w:tc>
      </w:tr>
      <w:tr w:rsidR="00071579" w:rsidRPr="00071579" w:rsidTr="002D674E">
        <w:trPr>
          <w:trHeight w:val="26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combustion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chamber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верхняя мертвая точка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stroke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четырехтактный двигатель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piston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коленчатый вал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top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dead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centre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отверстие клапана</w:t>
            </w:r>
          </w:p>
        </w:tc>
      </w:tr>
      <w:tr w:rsidR="00071579" w:rsidRPr="00071579" w:rsidTr="002D674E">
        <w:trPr>
          <w:trHeight w:val="26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bottom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dead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centre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двигатель внутреннего сгорания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four-stroke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cycle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engine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нижняя мертвая точка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two-cycle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engine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топливная система</w:t>
            </w:r>
          </w:p>
        </w:tc>
      </w:tr>
      <w:tr w:rsidR="00071579" w:rsidRPr="00071579" w:rsidTr="002D674E">
        <w:trPr>
          <w:trHeight w:val="26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crankshaft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та</w:t>
            </w:r>
            <w:proofErr w:type="gram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 впр</w:t>
            </w:r>
            <w:proofErr w:type="gram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ыска </w:t>
            </w:r>
            <w:r w:rsidRPr="0007157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(топлива)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intake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stroke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j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двухтактный двигатель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valve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opening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камера сгорания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fuel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system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ход, такт </w:t>
            </w:r>
            <w:r w:rsidRPr="0007157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(поршня)</w:t>
            </w:r>
          </w:p>
        </w:tc>
      </w:tr>
      <w:tr w:rsidR="00071579" w:rsidRPr="00071579" w:rsidTr="002D674E">
        <w:trPr>
          <w:trHeight w:val="261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power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stroke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выхлоп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exhaust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нижний предел</w:t>
            </w:r>
          </w:p>
        </w:tc>
      </w:tr>
      <w:tr w:rsidR="00071579" w:rsidRPr="00071579" w:rsidTr="002D674E">
        <w:trPr>
          <w:trHeight w:val="275"/>
        </w:trPr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lower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limit</w:t>
            </w:r>
            <w:proofErr w:type="spellEnd"/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71579" w:rsidRPr="00071579" w:rsidRDefault="00071579" w:rsidP="002D67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</w:t>
            </w:r>
            <w:proofErr w:type="spellEnd"/>
            <w:r w:rsidRPr="00071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рабочий ход поршня</w:t>
            </w:r>
          </w:p>
        </w:tc>
      </w:tr>
    </w:tbl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 2.</w:t>
      </w:r>
      <w:proofErr w:type="gramEnd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Выберите ответ соответствующий описанию</w:t>
      </w:r>
      <w:r w:rsidRPr="000715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Mechanism, which is used to stop the car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Clutch;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 Brakes;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Gearbox;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d) Steering system.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Mechanism, which is used to guide the car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Clutch;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 Brakes;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Gearbox;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d) Steering system.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Mechanism, which engages or disengages the engine and the car wheels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Clutch;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 Brakes;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Gearbox;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d) Steering system.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Mechanism, which is used to change the speed of the car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a) Clutch;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 Windshield wiper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Gearbox;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d) Brakes.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Device, which is designed to measure the speed of the car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Heater;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 Windscreen;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Kilometer;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Speedometer</w:t>
      </w:r>
      <w:r w:rsidRPr="00071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1579" w:rsidRPr="00071579" w:rsidRDefault="00071579" w:rsidP="000715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 3.</w:t>
      </w:r>
      <w:proofErr w:type="gramEnd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071579">
        <w:rPr>
          <w:rFonts w:ascii="Times New Roman" w:hAnsi="Times New Roman" w:cs="Times New Roman"/>
          <w:b/>
          <w:i/>
          <w:sz w:val="24"/>
          <w:szCs w:val="24"/>
        </w:rPr>
        <w:t>Напишите по-английски названия следующих деталей автомобиля.</w:t>
      </w: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071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189547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 4.</w:t>
      </w:r>
      <w:proofErr w:type="gramEnd"/>
      <w:r w:rsidRPr="000715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071579">
        <w:rPr>
          <w:rFonts w:ascii="Times New Roman" w:hAnsi="Times New Roman" w:cs="Times New Roman"/>
          <w:i/>
          <w:sz w:val="24"/>
          <w:szCs w:val="24"/>
        </w:rPr>
        <w:t>Составьте из двух столбиков выражения, обозначающие элемент автомобиля и переведите их на русский язык.</w:t>
      </w:r>
    </w:p>
    <w:tbl>
      <w:tblPr>
        <w:tblW w:w="0" w:type="auto"/>
        <w:tblLook w:val="01E0"/>
      </w:tblPr>
      <w:tblGrid>
        <w:gridCol w:w="4785"/>
        <w:gridCol w:w="4786"/>
      </w:tblGrid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rear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wipers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exhaust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mirror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steering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axle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brake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tank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petrol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lock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windscreen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lights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wheel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door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pipe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0715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plate</w:t>
            </w:r>
          </w:p>
        </w:tc>
        <w:tc>
          <w:tcPr>
            <w:tcW w:w="4786" w:type="dxa"/>
          </w:tcPr>
          <w:p w:rsidR="00071579" w:rsidRPr="00071579" w:rsidRDefault="00071579" w:rsidP="0007157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pedal</w:t>
            </w:r>
          </w:p>
        </w:tc>
      </w:tr>
    </w:tbl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 5.</w:t>
      </w:r>
      <w:proofErr w:type="gramEnd"/>
      <w:r w:rsidRPr="0007157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071579">
        <w:rPr>
          <w:rFonts w:ascii="Times New Roman" w:hAnsi="Times New Roman" w:cs="Times New Roman"/>
          <w:b/>
          <w:i/>
          <w:sz w:val="24"/>
          <w:szCs w:val="24"/>
        </w:rPr>
        <w:t>Соотнесите термины с их определениями.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123"/>
      </w:tblGrid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lastRenderedPageBreak/>
              <w:t>traffic</w:t>
            </w:r>
            <w:proofErr w:type="spellEnd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accident</w:t>
            </w:r>
            <w:proofErr w:type="spellEnd"/>
          </w:p>
          <w:p w:rsidR="00071579" w:rsidRPr="00071579" w:rsidRDefault="00071579" w:rsidP="002D674E">
            <w:pPr>
              <w:tabs>
                <w:tab w:val="num" w:pos="0"/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</w:pPr>
            <w:proofErr w:type="spellStart"/>
            <w:r w:rsidRPr="00071579">
              <w:rPr>
                <w:rStyle w:val="c13c3"/>
              </w:rPr>
              <w:t>a</w:t>
            </w:r>
            <w:proofErr w:type="spellEnd"/>
            <w:r w:rsidRPr="00071579">
              <w:rPr>
                <w:rStyle w:val="c13c3"/>
              </w:rPr>
              <w:t>. Прекращение движения транспортного средства, если это необходимо для посадки пассажиров, либо разгрузки или загрузки транспортного средства.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railway</w:t>
            </w:r>
            <w:proofErr w:type="spellEnd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crossing</w:t>
            </w:r>
            <w:proofErr w:type="spellEnd"/>
          </w:p>
          <w:p w:rsidR="00071579" w:rsidRPr="00071579" w:rsidRDefault="00071579" w:rsidP="002D674E">
            <w:pPr>
              <w:tabs>
                <w:tab w:val="num" w:pos="0"/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4c10"/>
              <w:jc w:val="both"/>
            </w:pPr>
            <w:proofErr w:type="spellStart"/>
            <w:r w:rsidRPr="00071579">
              <w:rPr>
                <w:rStyle w:val="c13c3"/>
              </w:rPr>
              <w:t>b</w:t>
            </w:r>
            <w:proofErr w:type="spellEnd"/>
            <w:r w:rsidRPr="00071579">
              <w:rPr>
                <w:rStyle w:val="c13c3"/>
              </w:rPr>
              <w:t>. 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transport</w:t>
            </w:r>
            <w:proofErr w:type="spellEnd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facility</w:t>
            </w:r>
            <w:proofErr w:type="spellEnd"/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</w:pPr>
            <w:proofErr w:type="spellStart"/>
            <w:r w:rsidRPr="00071579">
              <w:rPr>
                <w:rStyle w:val="c3c13"/>
              </w:rPr>
              <w:t>c</w:t>
            </w:r>
            <w:proofErr w:type="spellEnd"/>
            <w:r w:rsidRPr="00071579">
              <w:rPr>
                <w:rStyle w:val="c3c13"/>
              </w:rPr>
              <w:t>. Пересечение дороги с железнодорожным переездом.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petrol</w:t>
            </w: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</w:pPr>
            <w:proofErr w:type="spellStart"/>
            <w:r w:rsidRPr="00071579">
              <w:rPr>
                <w:rStyle w:val="c13c3"/>
              </w:rPr>
              <w:t>d</w:t>
            </w:r>
            <w:proofErr w:type="spellEnd"/>
            <w:r w:rsidRPr="00071579">
              <w:rPr>
                <w:rStyle w:val="c13c3"/>
              </w:rPr>
              <w:t>. Прекращение движения транспортного средств по причинам, не связанным с посадкой или высадкой пассажиров либо загрузкой или разгрузкой транспортного средства.</w:t>
            </w:r>
          </w:p>
        </w:tc>
      </w:tr>
      <w:tr w:rsidR="00071579" w:rsidRPr="00071579" w:rsidTr="002D674E">
        <w:trPr>
          <w:trHeight w:val="567"/>
        </w:trPr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crossroad</w:t>
            </w:r>
            <w:proofErr w:type="spellEnd"/>
          </w:p>
          <w:p w:rsidR="00071579" w:rsidRPr="00071579" w:rsidRDefault="00071579" w:rsidP="002D674E">
            <w:pPr>
              <w:tabs>
                <w:tab w:val="num" w:pos="0"/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</w:pPr>
            <w:proofErr w:type="spellStart"/>
            <w:r w:rsidRPr="00071579">
              <w:rPr>
                <w:rStyle w:val="c13c3"/>
              </w:rPr>
              <w:t>e</w:t>
            </w:r>
            <w:proofErr w:type="spellEnd"/>
            <w:r w:rsidRPr="00071579">
              <w:rPr>
                <w:rStyle w:val="c13c3"/>
              </w:rPr>
              <w:t>. Элемент дороги, предназначенный для движения безрельсовых транспортных средств.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traffic</w:t>
            </w:r>
            <w:proofErr w:type="spellEnd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  <w:p w:rsidR="00071579" w:rsidRPr="00071579" w:rsidRDefault="00071579" w:rsidP="002D674E">
            <w:pPr>
              <w:tabs>
                <w:tab w:val="num" w:pos="0"/>
                <w:tab w:val="left" w:pos="180"/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</w:pPr>
            <w:proofErr w:type="spellStart"/>
            <w:r w:rsidRPr="00071579">
              <w:rPr>
                <w:rStyle w:val="c13c3"/>
              </w:rPr>
              <w:t>f</w:t>
            </w:r>
            <w:proofErr w:type="spellEnd"/>
            <w:r w:rsidRPr="00071579">
              <w:rPr>
                <w:rStyle w:val="c13c3"/>
              </w:rPr>
              <w:t>. Место пересечения, примыкания или разветвления дорог на одном уровне.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Style w:val="c3"/>
                <w:rFonts w:ascii="Times New Roman" w:hAnsi="Times New Roman"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restrictive signs</w:t>
            </w:r>
          </w:p>
        </w:tc>
        <w:tc>
          <w:tcPr>
            <w:tcW w:w="7123" w:type="dxa"/>
          </w:tcPr>
          <w:p w:rsidR="00071579" w:rsidRPr="00071579" w:rsidRDefault="00071579" w:rsidP="002D674E">
            <w:pPr>
              <w:pStyle w:val="c10c4"/>
              <w:jc w:val="both"/>
              <w:rPr>
                <w:rStyle w:val="c13c3"/>
              </w:rPr>
            </w:pPr>
            <w:proofErr w:type="gramStart"/>
            <w:r w:rsidRPr="00071579">
              <w:rPr>
                <w:color w:val="000000"/>
                <w:lang w:val="en-US"/>
              </w:rPr>
              <w:t>g</w:t>
            </w:r>
            <w:proofErr w:type="gramEnd"/>
            <w:r w:rsidRPr="00071579">
              <w:rPr>
                <w:color w:val="000000"/>
              </w:rPr>
              <w:t>. Группа знаков, имеющая треугольную форму и белый фон.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parking</w:t>
            </w:r>
            <w:proofErr w:type="spellEnd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place</w:t>
            </w:r>
            <w:proofErr w:type="spellEnd"/>
          </w:p>
        </w:tc>
        <w:tc>
          <w:tcPr>
            <w:tcW w:w="7123" w:type="dxa"/>
          </w:tcPr>
          <w:p w:rsidR="00071579" w:rsidRPr="00071579" w:rsidRDefault="00071579" w:rsidP="002D6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1579">
              <w:rPr>
                <w:rStyle w:val="c13c3"/>
                <w:rFonts w:ascii="Times New Roman" w:hAnsi="Times New Roman"/>
                <w:sz w:val="24"/>
                <w:szCs w:val="24"/>
                <w:lang w:val="en-US"/>
              </w:rPr>
              <w:t>h</w:t>
            </w:r>
            <w:proofErr w:type="gramEnd"/>
            <w:r w:rsidRPr="00071579">
              <w:rPr>
                <w:rStyle w:val="c13c3"/>
                <w:rFonts w:ascii="Times New Roman" w:hAnsi="Times New Roman"/>
                <w:sz w:val="24"/>
                <w:szCs w:val="24"/>
              </w:rPr>
              <w:t xml:space="preserve">. Транспортное средство общего пользования, предназначенное для перевозки по дорогам людей и движущееся по установленному маршруту с обозначенными остановочными пунктами. </w:t>
            </w:r>
          </w:p>
        </w:tc>
      </w:tr>
      <w:tr w:rsidR="00071579" w:rsidRPr="00071579" w:rsidTr="002D674E">
        <w:trPr>
          <w:trHeight w:val="623"/>
        </w:trPr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579">
              <w:rPr>
                <w:rStyle w:val="c3"/>
                <w:rFonts w:ascii="Times New Roman" w:hAnsi="Times New Roman"/>
                <w:sz w:val="24"/>
                <w:szCs w:val="24"/>
              </w:rPr>
              <w:t>stop</w:t>
            </w:r>
            <w:proofErr w:type="spellEnd"/>
          </w:p>
          <w:p w:rsidR="00071579" w:rsidRPr="00071579" w:rsidRDefault="00071579" w:rsidP="002D674E">
            <w:pPr>
              <w:tabs>
                <w:tab w:val="left" w:pos="180"/>
                <w:tab w:val="left" w:pos="360"/>
              </w:tabs>
              <w:jc w:val="both"/>
              <w:rPr>
                <w:rStyle w:val="c3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071579" w:rsidRPr="00071579" w:rsidRDefault="00071579" w:rsidP="002D674E">
            <w:pPr>
              <w:jc w:val="both"/>
              <w:rPr>
                <w:rStyle w:val="c13c3"/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71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071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Бесцветная горючая жидкость, продукт переработки нефти.</w:t>
            </w:r>
          </w:p>
        </w:tc>
      </w:tr>
      <w:tr w:rsidR="00071579" w:rsidRPr="00071579" w:rsidTr="002D674E">
        <w:tc>
          <w:tcPr>
            <w:tcW w:w="2448" w:type="dxa"/>
          </w:tcPr>
          <w:p w:rsidR="00071579" w:rsidRPr="00071579" w:rsidRDefault="00071579" w:rsidP="00071579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180"/>
                <w:tab w:val="left" w:pos="36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Style w:val="c3"/>
                <w:rFonts w:ascii="Times New Roman" w:hAnsi="Times New Roman"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warning</w:t>
            </w:r>
            <w:r w:rsidRPr="00071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signs</w:t>
            </w:r>
          </w:p>
        </w:tc>
        <w:tc>
          <w:tcPr>
            <w:tcW w:w="7123" w:type="dxa"/>
          </w:tcPr>
          <w:p w:rsidR="00071579" w:rsidRPr="00071579" w:rsidRDefault="00071579" w:rsidP="002D674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</w:t>
            </w:r>
            <w:r w:rsidRPr="00071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Группа знаков, имеющая круглую форму и белый фон</w:t>
            </w:r>
          </w:p>
        </w:tc>
      </w:tr>
    </w:tbl>
    <w:p w:rsidR="00071579" w:rsidRPr="00071579" w:rsidRDefault="00071579" w:rsidP="00071579">
      <w:pPr>
        <w:rPr>
          <w:rFonts w:ascii="Times New Roman" w:hAnsi="Times New Roman" w:cs="Times New Roman"/>
          <w:b/>
          <w:sz w:val="24"/>
          <w:szCs w:val="24"/>
        </w:rPr>
      </w:pPr>
    </w:p>
    <w:p w:rsidR="00071579" w:rsidRPr="00071579" w:rsidRDefault="00071579" w:rsidP="0007157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t>Ex</w:t>
      </w:r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 6.</w:t>
      </w:r>
      <w:proofErr w:type="gramEnd"/>
      <w:r w:rsidRPr="0007157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Соотнесите знаки дорожного движения с описанием</w:t>
      </w:r>
    </w:p>
    <w:p w:rsidR="00071579" w:rsidRPr="00071579" w:rsidRDefault="00071579" w:rsidP="000715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715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Warning signs - </w:t>
      </w:r>
      <w:r w:rsidRPr="00071579">
        <w:rPr>
          <w:rFonts w:ascii="Times New Roman" w:hAnsi="Times New Roman" w:cs="Times New Roman"/>
          <w:b/>
          <w:sz w:val="24"/>
          <w:szCs w:val="24"/>
        </w:rPr>
        <w:t>Предупреждающие</w:t>
      </w:r>
      <w:r w:rsidRPr="000715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71579">
        <w:rPr>
          <w:rFonts w:ascii="Times New Roman" w:hAnsi="Times New Roman" w:cs="Times New Roman"/>
          <w:b/>
          <w:sz w:val="24"/>
          <w:szCs w:val="24"/>
        </w:rPr>
        <w:t>знаки</w:t>
      </w:r>
    </w:p>
    <w:tbl>
      <w:tblPr>
        <w:tblW w:w="10523" w:type="dxa"/>
        <w:tblCellSpacing w:w="15" w:type="dxa"/>
        <w:tblInd w:w="-962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23"/>
      </w:tblGrid>
      <w:tr w:rsidR="00071579" w:rsidRPr="00071579" w:rsidTr="00071579">
        <w:trPr>
          <w:tblCellSpacing w:w="15" w:type="dxa"/>
        </w:trPr>
        <w:tc>
          <w:tcPr>
            <w:tcW w:w="0" w:type="auto"/>
          </w:tcPr>
          <w:p w:rsidR="00071579" w:rsidRPr="00071579" w:rsidRDefault="00071579" w:rsidP="002D67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095375"/>
                  <wp:effectExtent l="19050" t="0" r="0" b="0"/>
                  <wp:docPr id="7" name="Рисунок 7" descr="1.2 Железнодорожный переезд без шлагбаума - 1. Предупреждающие знаки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.2 Железнодорожный переезд без шлагбаума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123950"/>
                  <wp:effectExtent l="19050" t="0" r="0" b="0"/>
                  <wp:docPr id="8" name="Рисунок 8" descr="1.16 Неровная дорога - 1. Предупреждающие знаки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.16 Неровная дорога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209675"/>
                  <wp:effectExtent l="19050" t="0" r="0" b="0"/>
                  <wp:docPr id="4" name="Рисунок 9" descr="1.7 Пересечение с круговым движением - 1. Предупреждающие знаки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7 Пересечение с круговым движением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181100"/>
                  <wp:effectExtent l="19050" t="0" r="0" b="0"/>
                  <wp:docPr id="3" name="Рисунок 10" descr="1.25 Дорожные работы - 1. Предупреждающие знаки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.25 Дорожные работы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152525"/>
                  <wp:effectExtent l="19050" t="0" r="9525" b="0"/>
                  <wp:docPr id="11" name="Рисунок 11" descr="1.23 Дети - 1. Предупреждающие знаки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.23 Дети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79" w:rsidRPr="00071579" w:rsidRDefault="00071579" w:rsidP="002D674E">
            <w:pPr>
              <w:tabs>
                <w:tab w:val="left" w:pos="2385"/>
                <w:tab w:val="left" w:pos="4620"/>
                <w:tab w:val="left" w:pos="6915"/>
                <w:tab w:val="left" w:pos="888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2 -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3 -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4 -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5 -</w:t>
            </w:r>
          </w:p>
          <w:p w:rsidR="00071579" w:rsidRPr="00071579" w:rsidRDefault="00071579" w:rsidP="002D67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57300" cy="1171575"/>
                  <wp:effectExtent l="19050" t="0" r="0" b="0"/>
                  <wp:docPr id="12" name="Рисунок 12" descr="1.15 Скользкая дорога - 1. Предупреждающие знак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.15 Скользкая дорога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219200"/>
                  <wp:effectExtent l="19050" t="0" r="0" b="0"/>
                  <wp:docPr id="13" name="Рисунок 13" descr="1.28 Падение камней - 1. Предупреждающие знаки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.28 Падение камней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238250"/>
                  <wp:effectExtent l="19050" t="0" r="0" b="0"/>
                  <wp:docPr id="14" name="Рисунок 14" descr="1.18 Выброс гравия - 1. Предупреждающие знаки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.18 Выброс гравия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219200"/>
                  <wp:effectExtent l="19050" t="0" r="0" b="0"/>
                  <wp:docPr id="15" name="Рисунок 15" descr="2.3.1 Пересечение со второстепенной дорогой - 2. Знаки приоритета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.3.1 Пересечение со второстепенной дорогой - 2. Знаки приорит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200150"/>
                  <wp:effectExtent l="19050" t="0" r="0" b="0"/>
                  <wp:docPr id="16" name="Рисунок 16" descr="1.20.1 Сужение дороги - 1. Предупреждающие знаки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.20.1 Сужение дороги - 1. Предупрежд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79" w:rsidRPr="00071579" w:rsidRDefault="00071579" w:rsidP="002D674E">
            <w:pPr>
              <w:tabs>
                <w:tab w:val="left" w:pos="2730"/>
                <w:tab w:val="left" w:pos="4710"/>
                <w:tab w:val="left" w:pos="6930"/>
                <w:tab w:val="left" w:pos="864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 xml:space="preserve">7 -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8 -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9 -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  <w:t>10 -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5209"/>
              <w:gridCol w:w="5209"/>
            </w:tblGrid>
            <w:tr w:rsidR="00071579" w:rsidRPr="008A3795" w:rsidTr="002D674E"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 xml:space="preserve">T-junction 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Slippery road</w:t>
                  </w:r>
                </w:p>
              </w:tc>
            </w:tr>
            <w:tr w:rsidR="00071579" w:rsidRPr="008A3795" w:rsidTr="002D674E"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Road narrowing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Roundabout</w:t>
                  </w:r>
                </w:p>
              </w:tc>
            </w:tr>
            <w:tr w:rsidR="00071579" w:rsidRPr="008A3795" w:rsidTr="002D674E"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Falling rocks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Road works</w:t>
                  </w:r>
                </w:p>
              </w:tc>
            </w:tr>
            <w:tr w:rsidR="00071579" w:rsidRPr="008A3795" w:rsidTr="002D674E"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Slow! Children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Railway crossing</w:t>
                  </w:r>
                </w:p>
              </w:tc>
            </w:tr>
            <w:tr w:rsidR="00071579" w:rsidRPr="008A3795" w:rsidTr="002D674E"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tabs>
                      <w:tab w:val="left" w:pos="247"/>
                      <w:tab w:val="left" w:pos="427"/>
                    </w:tabs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Bumpy road</w:t>
                  </w:r>
                </w:p>
              </w:tc>
              <w:tc>
                <w:tcPr>
                  <w:tcW w:w="52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71579" w:rsidRPr="00071579" w:rsidRDefault="00071579" w:rsidP="002D674E">
                  <w:pPr>
                    <w:jc w:val="both"/>
                    <w:rPr>
                      <w:rFonts w:cs="Times New Roman"/>
                      <w:szCs w:val="24"/>
                    </w:rPr>
                  </w:pPr>
                  <w:r w:rsidRPr="00071579">
                    <w:rPr>
                      <w:rFonts w:cs="Times New Roman"/>
                      <w:szCs w:val="24"/>
                    </w:rPr>
                    <w:t>Loose gravel</w:t>
                  </w:r>
                </w:p>
              </w:tc>
            </w:tr>
          </w:tbl>
          <w:p w:rsidR="00071579" w:rsidRPr="00071579" w:rsidRDefault="00071579" w:rsidP="002D6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Restrictive signs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>Запрещающие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>знаки</w:t>
            </w:r>
          </w:p>
          <w:p w:rsidR="00071579" w:rsidRPr="00071579" w:rsidRDefault="00071579" w:rsidP="002D6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71575"/>
                  <wp:effectExtent l="19050" t="0" r="0" b="0"/>
                  <wp:docPr id="17" name="Рисунок 17" descr="3.18.2 Поворот налево запрещен - 3. Запрещающие знаки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.18.2 Поворот налево запрещен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71575"/>
                  <wp:effectExtent l="19050" t="0" r="0" b="0"/>
                  <wp:docPr id="18" name="Рисунок 18" descr="3.24 Ограничение максимальной скорости - 3. Запрещающие знаки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.24 Ограничение максимальной скорости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171575"/>
                  <wp:effectExtent l="19050" t="0" r="0" b="0"/>
                  <wp:docPr id="19" name="Рисунок 19" descr="3.19 Разворот запрещен - 3. Запрещающие знаки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.19 Разворот запрещен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20" name="Рисунок 20" descr="3.28 Стоянка запрещена - 3. Запрещающие знаки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.28 Стоянка запрещена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21" name="Рисунок 21" descr="3.26 Подача звукового сигнала запрещена - 3. Запрещающие знаки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.26 Подача звукового сигнала запрещена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79" w:rsidRPr="00071579" w:rsidRDefault="00071579" w:rsidP="002D674E">
            <w:pPr>
              <w:tabs>
                <w:tab w:val="left" w:pos="2565"/>
                <w:tab w:val="left" w:pos="4410"/>
                <w:tab w:val="left" w:pos="6300"/>
                <w:tab w:val="left" w:pos="8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>1 -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2 -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3 -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4 -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5 -</w:t>
            </w:r>
          </w:p>
          <w:p w:rsidR="00071579" w:rsidRPr="00071579" w:rsidRDefault="00071579" w:rsidP="002D67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085850"/>
                  <wp:effectExtent l="19050" t="0" r="0" b="0"/>
                  <wp:docPr id="22" name="Рисунок 22" descr="3.27 Остановка запрещена - 3. Запрещающие знаки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.27 Остановка запрещена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23" name="Рисунок 23" descr="3.20 Обгон запрещен - 3. Запрещающие знаки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.20 Обгон запрещен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123950"/>
                  <wp:effectExtent l="19050" t="0" r="9525" b="0"/>
                  <wp:docPr id="24" name="Рисунок 24" descr="3.1 Въезд запрещен - 3. Запрещающие знаки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.1 Въезд запрещен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25" name="Рисунок 25" descr="3.2 Движение запрещено - 3. Запрещающие знаки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.2 Движение запрещено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79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26" name="Рисунок 26" descr="3.18.1 Поворот направо запрещен - 3. Запрещающие знаки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.18.1 Поворот направо запрещен - 3. Запрещающие зн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79" w:rsidRPr="00071579" w:rsidRDefault="00071579" w:rsidP="002D674E">
            <w:pPr>
              <w:tabs>
                <w:tab w:val="left" w:pos="2460"/>
                <w:tab w:val="left" w:pos="4380"/>
                <w:tab w:val="left" w:pos="6345"/>
                <w:tab w:val="left" w:pos="81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7 -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8 -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9 - </w:t>
            </w:r>
            <w:r w:rsidRPr="00071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10 -</w:t>
            </w:r>
          </w:p>
        </w:tc>
      </w:tr>
    </w:tbl>
    <w:tbl>
      <w:tblPr>
        <w:tblStyle w:val="a3"/>
        <w:tblpPr w:leftFromText="180" w:rightFromText="180" w:vertAnchor="text" w:horzAnchor="margin" w:tblpY="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ind w:left="360"/>
              <w:rPr>
                <w:rFonts w:cs="Times New Roman"/>
                <w:szCs w:val="24"/>
              </w:rPr>
            </w:pPr>
            <w:bookmarkStart w:id="0" w:name="_Hlk406498035"/>
            <w:r w:rsidRPr="00071579">
              <w:rPr>
                <w:rFonts w:cs="Times New Roman"/>
                <w:szCs w:val="24"/>
              </w:rPr>
              <w:lastRenderedPageBreak/>
              <w:t>No left turn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pStyle w:val="c4"/>
              <w:jc w:val="both"/>
            </w:pPr>
            <w:r w:rsidRPr="00071579">
              <w:t>No signaling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ind w:left="360"/>
              <w:rPr>
                <w:rFonts w:cs="Times New Roman"/>
                <w:szCs w:val="24"/>
              </w:rPr>
            </w:pPr>
            <w:r w:rsidRPr="00071579">
              <w:rPr>
                <w:rFonts w:cs="Times New Roman"/>
                <w:szCs w:val="24"/>
              </w:rPr>
              <w:t xml:space="preserve">No overtaking 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pStyle w:val="c4"/>
              <w:jc w:val="both"/>
            </w:pPr>
            <w:r w:rsidRPr="00071579">
              <w:t>Speed limit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ind w:left="360"/>
              <w:rPr>
                <w:rFonts w:cs="Times New Roman"/>
                <w:szCs w:val="24"/>
              </w:rPr>
            </w:pPr>
            <w:r w:rsidRPr="00071579">
              <w:rPr>
                <w:rFonts w:cs="Times New Roman"/>
                <w:szCs w:val="24"/>
              </w:rPr>
              <w:t>No driving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pStyle w:val="c4"/>
              <w:jc w:val="both"/>
            </w:pPr>
            <w:r w:rsidRPr="00071579">
              <w:t>No right turn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ind w:left="360"/>
              <w:rPr>
                <w:rFonts w:cs="Times New Roman"/>
                <w:szCs w:val="24"/>
              </w:rPr>
            </w:pPr>
            <w:r w:rsidRPr="00071579">
              <w:rPr>
                <w:rFonts w:cs="Times New Roman"/>
                <w:szCs w:val="24"/>
              </w:rPr>
              <w:t>No parking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pStyle w:val="c4"/>
              <w:jc w:val="both"/>
            </w:pPr>
            <w:r w:rsidRPr="00071579">
              <w:t>No turning</w:t>
            </w:r>
          </w:p>
        </w:tc>
      </w:tr>
      <w:tr w:rsidR="00071579" w:rsidRPr="00071579" w:rsidTr="002D674E">
        <w:tc>
          <w:tcPr>
            <w:tcW w:w="4785" w:type="dxa"/>
          </w:tcPr>
          <w:p w:rsidR="00071579" w:rsidRPr="00071579" w:rsidRDefault="00071579" w:rsidP="002D674E">
            <w:pPr>
              <w:ind w:left="360"/>
              <w:rPr>
                <w:rFonts w:cs="Times New Roman"/>
                <w:szCs w:val="24"/>
              </w:rPr>
            </w:pPr>
            <w:r w:rsidRPr="00071579">
              <w:rPr>
                <w:rFonts w:cs="Times New Roman"/>
                <w:szCs w:val="24"/>
              </w:rPr>
              <w:t>No entry</w:t>
            </w:r>
          </w:p>
        </w:tc>
        <w:tc>
          <w:tcPr>
            <w:tcW w:w="4786" w:type="dxa"/>
          </w:tcPr>
          <w:p w:rsidR="00071579" w:rsidRPr="00071579" w:rsidRDefault="00071579" w:rsidP="002D674E">
            <w:pPr>
              <w:pStyle w:val="c4"/>
              <w:jc w:val="both"/>
            </w:pPr>
            <w:r w:rsidRPr="00071579">
              <w:rPr>
                <w:color w:val="000000"/>
              </w:rPr>
              <w:t>No stopping</w:t>
            </w:r>
          </w:p>
        </w:tc>
      </w:tr>
      <w:bookmarkEnd w:id="0"/>
    </w:tbl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071579" w:rsidRPr="00071579" w:rsidRDefault="00071579" w:rsidP="000715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4C48F8" w:rsidRPr="00071579" w:rsidRDefault="004C48F8">
      <w:pPr>
        <w:rPr>
          <w:rFonts w:ascii="Times New Roman" w:hAnsi="Times New Roman" w:cs="Times New Roman"/>
          <w:sz w:val="24"/>
          <w:szCs w:val="24"/>
        </w:rPr>
      </w:pPr>
    </w:p>
    <w:sectPr w:rsidR="004C48F8" w:rsidRPr="00071579" w:rsidSect="004C4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6FF4"/>
    <w:multiLevelType w:val="hybridMultilevel"/>
    <w:tmpl w:val="4C92D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B1C9E"/>
    <w:multiLevelType w:val="hybridMultilevel"/>
    <w:tmpl w:val="029C8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7A06FB4"/>
    <w:multiLevelType w:val="hybridMultilevel"/>
    <w:tmpl w:val="1B46A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C310C"/>
    <w:multiLevelType w:val="hybridMultilevel"/>
    <w:tmpl w:val="BF0251D0"/>
    <w:lvl w:ilvl="0" w:tplc="74AC7F8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2B83181"/>
    <w:multiLevelType w:val="hybridMultilevel"/>
    <w:tmpl w:val="CC1E3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1579"/>
    <w:rsid w:val="00071579"/>
    <w:rsid w:val="002E4534"/>
    <w:rsid w:val="004C48F8"/>
    <w:rsid w:val="008A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71579"/>
    <w:pPr>
      <w:spacing w:after="0" w:line="240" w:lineRule="auto"/>
    </w:pPr>
    <w:rPr>
      <w:rFonts w:ascii="Times New Roman" w:eastAsiaTheme="minorEastAsia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15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10c4">
    <w:name w:val="c10 c4"/>
    <w:basedOn w:val="a"/>
    <w:uiPriority w:val="99"/>
    <w:rsid w:val="000715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c10">
    <w:name w:val="c4 c10"/>
    <w:basedOn w:val="a"/>
    <w:uiPriority w:val="99"/>
    <w:rsid w:val="000715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071579"/>
    <w:rPr>
      <w:rFonts w:cs="Times New Roman"/>
    </w:rPr>
  </w:style>
  <w:style w:type="character" w:customStyle="1" w:styleId="c13c3">
    <w:name w:val="c13 c3"/>
    <w:basedOn w:val="a0"/>
    <w:uiPriority w:val="99"/>
    <w:rsid w:val="00071579"/>
    <w:rPr>
      <w:rFonts w:cs="Times New Roman"/>
    </w:rPr>
  </w:style>
  <w:style w:type="character" w:customStyle="1" w:styleId="c3c13">
    <w:name w:val="c3 c13"/>
    <w:basedOn w:val="a0"/>
    <w:uiPriority w:val="99"/>
    <w:rsid w:val="00071579"/>
    <w:rPr>
      <w:rFonts w:cs="Times New Roman"/>
    </w:rPr>
  </w:style>
  <w:style w:type="paragraph" w:customStyle="1" w:styleId="c4">
    <w:name w:val="c4"/>
    <w:basedOn w:val="a"/>
    <w:uiPriority w:val="99"/>
    <w:rsid w:val="000715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ai.ru/voditelskoe-udostoverenie/dorojnyie-znaki/preduprejdayuschie/1.25-dorojnyie-rabotyi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gai.ru/voditelskoe-udostoverenie/dorojnyie-znaki/zapreschayuschie/3.20-obgon-zapreschen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i.ru/voditelskoe-udostoverenie/dorojnyie-znaki/preduprejdayuschie/1.18-vyibros-graviya.htm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hyperlink" Target="http://www.gai.ru/voditelskoe-udostoverenie/dorojnyie-znaki/preduprejdayuschie/1.2-jeleznodorojnyiy-pereezd-bez-shlagbauma.ht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ai.ru/voditelskoe-udostoverenie/dorojnyie-znaki/preduprejdayuschie/1.15-skolzkaya-doroga.htm" TargetMode="External"/><Relationship Id="rId25" Type="http://schemas.openxmlformats.org/officeDocument/2006/relationships/hyperlink" Target="http://www.gai.ru/voditelskoe-udostoverenie/dorojnyie-znaki/preduprejdayuschie/1.20-sujenie-dorogi.htm" TargetMode="External"/><Relationship Id="rId33" Type="http://schemas.openxmlformats.org/officeDocument/2006/relationships/hyperlink" Target="http://www.gai.ru/voditelskoe-udostoverenie/dorojnyie-znaki/zapreschayuschie/3.28-stoyanka-zapreschena.htm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gai.ru/voditelskoe-udostoverenie/dorojnyie-znaki/zapreschayuschie/3.24-ogranichenie-maksimalnoy-skorosti.htm" TargetMode="External"/><Relationship Id="rId41" Type="http://schemas.openxmlformats.org/officeDocument/2006/relationships/hyperlink" Target="http://www.gai.ru/voditelskoe-udostoverenie/dorojnyie-znaki/zapreschayuschie/3.1-vyezd-zapreschen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ai.ru/voditelskoe-udostoverenie/dorojnyie-znaki/preduprejdayuschie/1.7-peresechenie-s-krugovyim-dvijeniem.ht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gai.ru/voditelskoe-udostoverenie/dorojnyie-znaki/zapreschayuschie/3.27-ostanovka-zapreschena.htm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://www.gai.ru/voditelskoe-udostoverenie/dorojnyie-znaki/preduprejdayuschie/1.23-deti.htm" TargetMode="External"/><Relationship Id="rId23" Type="http://schemas.openxmlformats.org/officeDocument/2006/relationships/hyperlink" Target="http://www.gai.ru/voditelskoe-udostoverenie/dorojnyie-znaki/prioriteta/2.3-vtorostepennaya-doroga.ht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gai.ru/voditelskoe-udostoverenie/dorojnyie-znaki/preduprejdayuschie/1.28-padenie-kamney.htm" TargetMode="External"/><Relationship Id="rId31" Type="http://schemas.openxmlformats.org/officeDocument/2006/relationships/hyperlink" Target="http://www.gai.ru/voditelskoe-udostoverenie/dorojnyie-znaki/zapreschayuschie/3.19-razvorot-zapreschen.htm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gai.ru/voditelskoe-udostoverenie/dorojnyie-znaki/preduprejdayuschie/1.16-nerovnaya-doroga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gai.ru/voditelskoe-udostoverenie/dorojnyie-znaki/zapreschayuschie/3.18-povorot-zapreschen.htm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gai.ru/voditelskoe-udostoverenie/dorojnyie-znaki/zapreschayuschie/3.26-podacha-zvukovogo-signala-zapreschena.htm" TargetMode="External"/><Relationship Id="rId43" Type="http://schemas.openxmlformats.org/officeDocument/2006/relationships/hyperlink" Target="http://www.gai.ru/voditelskoe-udostoverenie/dorojnyie-znaki/zapreschayuschie/3.2-dvijenie-zapreschen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48F52-4602-4FBB-BF4B-5F59C749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818</Words>
  <Characters>4668</Characters>
  <Application>Microsoft Office Word</Application>
  <DocSecurity>0</DocSecurity>
  <Lines>38</Lines>
  <Paragraphs>10</Paragraphs>
  <ScaleCrop>false</ScaleCrop>
  <Company>diakov.net</Company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2020-12-13T13:59:00Z</dcterms:created>
  <dcterms:modified xsi:type="dcterms:W3CDTF">2020-12-13T17:15:00Z</dcterms:modified>
</cp:coreProperties>
</file>