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CB" w:rsidRPr="00313ECB" w:rsidRDefault="00313ECB" w:rsidP="00313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E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313ECB" w:rsidRPr="00313ECB" w:rsidRDefault="00313ECB" w:rsidP="00313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ECB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«Кропоткинский медицинский колледж»</w:t>
      </w:r>
    </w:p>
    <w:p w:rsidR="00313ECB" w:rsidRPr="00313ECB" w:rsidRDefault="00313ECB" w:rsidP="00313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E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Краснодарского края</w:t>
      </w:r>
    </w:p>
    <w:p w:rsidR="00313ECB" w:rsidRPr="00313ECB" w:rsidRDefault="00313ECB" w:rsidP="00313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ECB">
        <w:rPr>
          <w:rFonts w:ascii="Times New Roman" w:eastAsia="Times New Roman" w:hAnsi="Times New Roman" w:cs="Times New Roman"/>
          <w:sz w:val="24"/>
          <w:szCs w:val="24"/>
          <w:lang w:eastAsia="ru-RU"/>
        </w:rPr>
        <w:t>(ГБПОУ «Кропоткинский медицинский колледж»)</w:t>
      </w:r>
    </w:p>
    <w:p w:rsidR="00313ECB" w:rsidRPr="00313ECB" w:rsidRDefault="00313ECB" w:rsidP="00313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ECB" w:rsidRPr="00313ECB" w:rsidRDefault="00313ECB" w:rsidP="00313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ECB" w:rsidRPr="00313ECB" w:rsidRDefault="00313ECB" w:rsidP="00313EC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313ECB" w:rsidRPr="00313ECB" w:rsidRDefault="00313ECB" w:rsidP="00313EC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13EC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Методическая гостиная</w:t>
      </w:r>
    </w:p>
    <w:p w:rsidR="00313ECB" w:rsidRPr="00313ECB" w:rsidRDefault="00313ECB" w:rsidP="00313EC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13EC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цикловой комиссии </w:t>
      </w:r>
    </w:p>
    <w:p w:rsidR="00313ECB" w:rsidRPr="00313ECB" w:rsidRDefault="00313ECB" w:rsidP="00313EC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13EC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«ОГСЭ и ЕН дисциплины»</w:t>
      </w:r>
    </w:p>
    <w:p w:rsidR="00313ECB" w:rsidRPr="00313ECB" w:rsidRDefault="00313ECB" w:rsidP="00313EC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313ECB" w:rsidRPr="00313ECB" w:rsidRDefault="00313ECB" w:rsidP="00313EC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13EC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Доклад на тему:</w:t>
      </w:r>
    </w:p>
    <w:p w:rsidR="00313ECB" w:rsidRDefault="00313ECB" w:rsidP="00313EC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313EC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«Лингвострановедческое обучение английскому языку как фактор развития культурно-языковой личности»</w:t>
      </w:r>
    </w:p>
    <w:p w:rsidR="00313ECB" w:rsidRDefault="00313ECB" w:rsidP="00313EC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313ECB" w:rsidRPr="00313ECB" w:rsidRDefault="00313ECB" w:rsidP="00313ECB">
      <w:pPr>
        <w:spacing w:after="200" w:line="276" w:lineRule="auto"/>
        <w:ind w:left="637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13EC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Доклад подготовил:</w:t>
      </w:r>
    </w:p>
    <w:p w:rsidR="00313ECB" w:rsidRPr="00313ECB" w:rsidRDefault="00313ECB" w:rsidP="00313ECB">
      <w:pPr>
        <w:spacing w:after="200" w:line="276" w:lineRule="auto"/>
        <w:ind w:left="637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13EC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Крупский В.А.</w:t>
      </w:r>
    </w:p>
    <w:p w:rsidR="00313ECB" w:rsidRPr="00313ECB" w:rsidRDefault="00313ECB" w:rsidP="00313ECB">
      <w:pPr>
        <w:spacing w:after="200" w:line="276" w:lineRule="auto"/>
        <w:ind w:left="637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13EC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Председатель ЦК:</w:t>
      </w:r>
    </w:p>
    <w:p w:rsidR="00313ECB" w:rsidRDefault="00313ECB" w:rsidP="00313ECB">
      <w:pPr>
        <w:spacing w:after="200" w:line="276" w:lineRule="auto"/>
        <w:ind w:left="637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13EC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Ефремова Н.Н.</w:t>
      </w:r>
    </w:p>
    <w:p w:rsidR="00313ECB" w:rsidRDefault="00313ECB" w:rsidP="00313ECB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13ECB" w:rsidRDefault="00313ECB" w:rsidP="00313ECB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13ECB" w:rsidRDefault="00313ECB" w:rsidP="00313ECB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13ECB" w:rsidRDefault="00313ECB" w:rsidP="00313ECB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2019</w:t>
      </w:r>
    </w:p>
    <w:p w:rsidR="00B8224A" w:rsidRPr="00B8224A" w:rsidRDefault="00B8224A" w:rsidP="00B8224A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Поиски эффективных путей обучения языкам привели к разработке </w:t>
      </w:r>
      <w:proofErr w:type="spellStart"/>
      <w:r w:rsidRPr="00B8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лингвокультурологической</w:t>
      </w:r>
      <w:proofErr w:type="spellEnd"/>
      <w:r w:rsidRPr="00B8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концепции лингвистического образования, в центре которого лежит идея взаимосвязанного изучения языка и культуры. </w:t>
      </w:r>
      <w:proofErr w:type="spellStart"/>
      <w:r w:rsidRPr="00B8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Соизучение</w:t>
      </w:r>
      <w:proofErr w:type="spellEnd"/>
      <w:r w:rsidRPr="00B8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языка и культуры, выработка не только языковой, но и коммуникативно-культурологической компетенции личности становится основной линией обучения английскому языку.</w:t>
      </w:r>
    </w:p>
    <w:p w:rsidR="00B8224A" w:rsidRPr="00B8224A" w:rsidRDefault="00B8224A" w:rsidP="00B8224A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«Культура» многозначно во всех европейских языках. Академический словарь русского языка дает семь значений этого слова, из которых нам важно первое: «Совокупность достижений человеческого общества в производственной, общественной и духовной жизни».</w:t>
      </w:r>
    </w:p>
    <w:p w:rsidR="00B8224A" w:rsidRPr="00B8224A" w:rsidRDefault="00B8224A" w:rsidP="00B8224A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224A" w:rsidRPr="00B8224A" w:rsidRDefault="00B8224A" w:rsidP="00B8224A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Язык не существует вне культуры как «социально унаследованной совокупности практических навыков и идей, характеризующих наш образ жизни». Как один из видов человеческой деятельности, язык оказывается составной частью культуры, определяемой как совокупность результатов человеческой деятельности в разных сферах жизни человека: производственной, общественной, духовной. Однако в качестве формы существования мышления и, главное, как средство общения язык стоит в одном ряду с культурой. Если же рассматривать язык с точки зрения его структуры, функционирования и способов овладения им (как родным, так и иностранным), то социокультурный слой, или компонент культуры, оказывается частью языка или фоном его реального бытия.</w:t>
      </w:r>
    </w:p>
    <w:p w:rsidR="00B8224A" w:rsidRPr="00B8224A" w:rsidRDefault="00B8224A" w:rsidP="00B8224A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 же время компонент культуры — не просто некая культурная информация, сообщаемая языком. Это неотъемлемое свойство языка, присущее всем его уровням и всем отраслям.</w:t>
      </w:r>
    </w:p>
    <w:p w:rsidR="00B8224A" w:rsidRPr="00B8224A" w:rsidRDefault="00B8224A" w:rsidP="00B8224A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больше привлекают лингвистов проблемы изучения языковой личности. Языковая личность рассматривается как личность, реконструированная на базе языковых средств в тесной связи с языковой картиной мира. В определенной степени это связано с возрастанием роли межкультурной коммуникации, а в конечном счете стремлением людей к взаимопониманию.</w:t>
      </w:r>
    </w:p>
    <w:p w:rsidR="00B8224A" w:rsidRPr="00B8224A" w:rsidRDefault="00B8224A" w:rsidP="00B8224A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8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Лингвокультурный</w:t>
      </w:r>
      <w:proofErr w:type="spellEnd"/>
      <w:r w:rsidRPr="00B8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компонент и приоритетного изучения языка выделяется в качестве приоритетного и акцент в изучении ИЯ смешается с позиции «изучения языка и культуры» на позицию «изучение культуры через овладение языком». В качестве обязательных целевых компонентов коммуникативной компетенции в современных стандартах языкового образования, как известно, социолингвистический и социокультурный. </w:t>
      </w:r>
      <w:r w:rsidRPr="00B8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Изучающий ИЯ сталкивается различными формами </w:t>
      </w:r>
      <w:proofErr w:type="spellStart"/>
      <w:r w:rsidRPr="00B8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лингвокультурного</w:t>
      </w:r>
      <w:proofErr w:type="spellEnd"/>
      <w:r w:rsidRPr="00B8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продукта. В качестве основных можно назвать элементы культуры, отраженные в системе ценностных представлений, особенностях менталитета, а также представленные в нравах, традициях, обычаях, поведении, атрибутах образа жизни. Важными для освоения языка и «вхождения» в иную культуру, иной социум являются такие продукты </w:t>
      </w:r>
      <w:proofErr w:type="spellStart"/>
      <w:r w:rsidRPr="00B8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лингвокультуры</w:t>
      </w:r>
      <w:proofErr w:type="spellEnd"/>
      <w:r w:rsidRPr="00B8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литература, фольклор, искусство, музыка.</w:t>
      </w:r>
    </w:p>
    <w:p w:rsidR="00B8224A" w:rsidRPr="00B8224A" w:rsidRDefault="00B8224A" w:rsidP="00B8224A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8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Культуроведческая</w:t>
      </w:r>
      <w:proofErr w:type="spellEnd"/>
      <w:r w:rsidRPr="00B8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страноведческая информация реализуется, главным образом, на лексическом уровне, поскольку основным носителем, национально-культурной информации считается лексика </w:t>
      </w:r>
      <w:proofErr w:type="gramStart"/>
      <w:r w:rsidRPr="00B8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spellStart"/>
      <w:r w:rsidRPr="00B8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Е.М.Верещагин</w:t>
      </w:r>
      <w:proofErr w:type="spellEnd"/>
      <w:proofErr w:type="gramEnd"/>
      <w:r w:rsidRPr="00B8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В.Г. Костомаров, Н.Г. Комлев). Основными единицами, которые на лексическом уровне передают национально-культурную информацию, считается, слова, устойчивые словосочетания, фразеологизмы, пословицы, поговорки, формулы речевого этикета, слова, обозначающие реалии страны изучаемого языка, имена собственные, ставшие частью культуры, лексика, принадлежащая к разным стилистическим слоям (сленг).</w:t>
      </w:r>
    </w:p>
    <w:p w:rsidR="00B8224A" w:rsidRPr="00B8224A" w:rsidRDefault="00B8224A" w:rsidP="00B8224A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Взаимопонимание в межкультурном диалоге может быть достигнуто лишь в том случае, если участники этого диалога знакомы с национальной культурой друг друга, признают ее ценность и самобытность. Культуру страны изучаемого иностранного языка в полном объеме в процессе межкультурного обучения усвоить невозможно. Следовательно, в образовательных целях необходимо создать модель национальной культуры, которая могла бы в функциональном плане служить объектом для изучения в процессе овладения иностранным языком, при этом основной акцент должен делаться на духовном совершенствовании учащихся, на базе овладения новой культурой в ее диалоге с родной.</w:t>
      </w:r>
    </w:p>
    <w:p w:rsidR="00B8224A" w:rsidRPr="00B8224A" w:rsidRDefault="00B8224A" w:rsidP="00B8224A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Межкультурное обучение включает, таким образом, целый ряд взаимосвязанных аспектов: </w:t>
      </w:r>
      <w:proofErr w:type="gramStart"/>
      <w:r w:rsidRPr="00B8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собственно</w:t>
      </w:r>
      <w:proofErr w:type="gramEnd"/>
      <w:r w:rsidRPr="00B8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лингвистических (изучение </w:t>
      </w:r>
      <w:proofErr w:type="spellStart"/>
      <w:r w:rsidRPr="00B8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безэквивалентной</w:t>
      </w:r>
      <w:proofErr w:type="spellEnd"/>
      <w:r w:rsidRPr="00B8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лексики и др.), прагматических (нормы поведения в конкретной ситуации), эстетических (что считается красивым или отталкивающим в </w:t>
      </w:r>
      <w:proofErr w:type="spellStart"/>
      <w:r w:rsidRPr="00B8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инокультуре</w:t>
      </w:r>
      <w:proofErr w:type="spellEnd"/>
      <w:r w:rsidRPr="00B8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этических (моральные ценности). В относительно близких с точки зрения христианской морали европейских культурах различия не столь сильно заметны, как между культурами другой религиозной направленности (исламской, буддийской и т. д.), однако они не менее существенны, а потому также нуждаются в интерпретации и интегрировании в процесс межкультурного обучения.</w:t>
      </w:r>
    </w:p>
    <w:p w:rsidR="00B8224A" w:rsidRPr="00B8224A" w:rsidRDefault="00B8224A" w:rsidP="00B8224A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Успешная реализация целевых устремлений обучения иностранному языку в полной мере зависит от уровня профессиональной подготовки преподавателя по этому учебному предмету.</w:t>
      </w:r>
    </w:p>
    <w:p w:rsidR="00B8224A" w:rsidRPr="00B8224A" w:rsidRDefault="00B8224A" w:rsidP="00B8224A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Преподаватель иностранного языка должен владеть следующими знаниями:</w:t>
      </w:r>
    </w:p>
    <w:p w:rsidR="00B8224A" w:rsidRPr="00B8224A" w:rsidRDefault="00B8224A" w:rsidP="00B8224A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-знаниями системы языка, основных лингвистических и лингводидактических категорий, культуры страны изучаемого языка, ее истории и современных проблем развития, в том числе проблем зарубежных сверстников учащихся, с которыми он работает;</w:t>
      </w:r>
    </w:p>
    <w:p w:rsidR="00B8224A" w:rsidRPr="00B8224A" w:rsidRDefault="00B8224A" w:rsidP="00B8224A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-знаниями основных положений общеобразовательной концепции на современном этапе развития общества, государственной общеобразовательной политики, в том числе и стратегии обучения иностранным языкам;</w:t>
      </w:r>
    </w:p>
    <w:p w:rsidR="00B8224A" w:rsidRPr="00B8224A" w:rsidRDefault="00B8224A" w:rsidP="00B8224A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-знаниями психологических личностных особенностей учащихся, закономерностей усвоения иностранного языка в учебных условиях;</w:t>
      </w:r>
    </w:p>
    <w:p w:rsidR="00B8224A" w:rsidRPr="00B8224A" w:rsidRDefault="00B8224A" w:rsidP="00B8224A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-знаниями основных требований, предъявляемых обществом и современной наукой к уровню профессионального мастерства преподавателя;</w:t>
      </w:r>
    </w:p>
    <w:p w:rsidR="00B8224A" w:rsidRPr="00B8224A" w:rsidRDefault="00B8224A" w:rsidP="00B8224A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-знаниями основных закономерностей обучения иностранным языкам, а также </w:t>
      </w:r>
      <w:proofErr w:type="gramStart"/>
      <w:r w:rsidRPr="00B8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содержания и специфики</w:t>
      </w:r>
      <w:proofErr w:type="gramEnd"/>
      <w:r w:rsidRPr="00B8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всех составляющих процесса обучения: целей, содержания, методов, средство бучения как в их историческом развитии, так и в современной интерпретации.</w:t>
      </w:r>
    </w:p>
    <w:p w:rsidR="00B8224A" w:rsidRPr="00B8224A" w:rsidRDefault="00B8224A" w:rsidP="00B8224A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Современный процесс обучения иностранному языку предполагает тесное взаимодействие преподавателя и учащихся, а также учащихся друг с другом. Способность преподавателя организовать оптимальное по всем параметрам педагогическое общение с учащимися определяет во многом эффективность обучения, направленного на формирование языковой личности, владеющей иностранным языком как средством межкультурной коммуникации.</w:t>
      </w:r>
    </w:p>
    <w:p w:rsidR="00B8224A" w:rsidRPr="00B8224A" w:rsidRDefault="00B8224A" w:rsidP="00B8224A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224A" w:rsidRPr="00B8224A" w:rsidRDefault="00B8224A" w:rsidP="00B8224A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Первостепенная задача </w:t>
      </w:r>
      <w:proofErr w:type="spellStart"/>
      <w:r w:rsidRPr="00B8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лингвострановедения</w:t>
      </w:r>
      <w:proofErr w:type="spellEnd"/>
      <w:r w:rsidRPr="00B8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заключается в формировании межкультурной компетенции, позволяющей оценивать различные культуры, ибо обучение иностранному языку как тип межкультурной коммуникации помогает культурной идентификации, делает возможным и межкультурный диалог.</w:t>
      </w:r>
    </w:p>
    <w:p w:rsidR="00B8224A" w:rsidRPr="00B8224A" w:rsidRDefault="00B8224A" w:rsidP="00B8224A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Лингвострановедческое обучение английскому языку развивает следующие навыки и умения учащихся:</w:t>
      </w:r>
    </w:p>
    <w:p w:rsidR="00B8224A" w:rsidRPr="00B8224A" w:rsidRDefault="00B8224A" w:rsidP="00B8224A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ориентироваться относительно связи между языком и культурой страны изучаемого языка, особенностями проявления национальной специфики в социокультурном поведении ее представителей;</w:t>
      </w:r>
    </w:p>
    <w:p w:rsidR="00B8224A" w:rsidRPr="00B8224A" w:rsidRDefault="00B8224A" w:rsidP="00B8224A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ориентироваться относительно черт сходства и различия в культурах родной и чужой страны.</w:t>
      </w:r>
    </w:p>
    <w:p w:rsidR="00B8224A" w:rsidRPr="00B8224A" w:rsidRDefault="00B8224A" w:rsidP="00B8224A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-пользоваться иностранным языком как средством общения в ситуациях межкультурной коммуникации.</w:t>
      </w:r>
    </w:p>
    <w:p w:rsidR="00B8224A" w:rsidRPr="00B8224A" w:rsidRDefault="00B8224A" w:rsidP="00B8224A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-самостоятельно познавать незнакомую культуру, используя лингвострановедческие словари, разнообразную справочную литературу, средства массовой информации.</w:t>
      </w:r>
    </w:p>
    <w:p w:rsidR="00B8224A" w:rsidRPr="00B8224A" w:rsidRDefault="00B8224A" w:rsidP="00B8224A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расширяет кругозор, развивает память, воображение, интеллектуальные способности учащихся. Воспитывает у учащихся:</w:t>
      </w:r>
    </w:p>
    <w:p w:rsidR="00B8224A" w:rsidRPr="00B8224A" w:rsidRDefault="00B8224A" w:rsidP="00B8224A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уважение и симпатию к народу –</w:t>
      </w:r>
      <w:r w:rsidR="00940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носителю изучаемого языка, к его социокультурным ценностям.</w:t>
      </w:r>
    </w:p>
    <w:p w:rsidR="00B8224A" w:rsidRPr="00B8224A" w:rsidRDefault="00B8224A" w:rsidP="00B8224A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глубокое уважение к национальным традициям, обычаям, культурному достоянию своей родной страны.</w:t>
      </w:r>
    </w:p>
    <w:p w:rsidR="00313ECB" w:rsidRPr="00313ECB" w:rsidRDefault="00B8224A" w:rsidP="00940F0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82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лингвострановедческое обучение развивает способность у учащихся осуществлять межкультурную коммуникацию, которая базируется на знаниях лексических единиц с национально-культурным компонентом семантики и умениях адекватного их применения в ситуациях межкультурного общения, а также умениях использовать фоновые знания для достижения взаимопонимания в ситуациях опосредованного и непосредственного межкультурного общения. Тем самым, ученик становится культурно-языковой личностью, которая коррелирует со структурой различных типов гуманитарного знания, а именно языкового и культурного, знания родного, государственного и иностранного языков и культур.</w:t>
      </w:r>
    </w:p>
    <w:p w:rsidR="00313ECB" w:rsidRPr="00313ECB" w:rsidRDefault="00313ECB" w:rsidP="00313ECB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3ECB" w:rsidRPr="00313ECB" w:rsidRDefault="00313ECB" w:rsidP="00313ECB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3ECB" w:rsidRPr="00313ECB" w:rsidRDefault="00313ECB" w:rsidP="00313ECB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131F" w:rsidRDefault="0001131F">
      <w:bookmarkStart w:id="0" w:name="_GoBack"/>
      <w:bookmarkEnd w:id="0"/>
    </w:p>
    <w:sectPr w:rsidR="0001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F9"/>
    <w:rsid w:val="0001131F"/>
    <w:rsid w:val="00313ECB"/>
    <w:rsid w:val="007579F9"/>
    <w:rsid w:val="00900C36"/>
    <w:rsid w:val="00940F0F"/>
    <w:rsid w:val="00B8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C0457"/>
  <w15:chartTrackingRefBased/>
  <w15:docId w15:val="{C04E81EA-2547-4B3C-9127-2436EFC5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4</cp:revision>
  <dcterms:created xsi:type="dcterms:W3CDTF">2019-06-18T18:44:00Z</dcterms:created>
  <dcterms:modified xsi:type="dcterms:W3CDTF">2019-06-18T19:00:00Z</dcterms:modified>
</cp:coreProperties>
</file>