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B1" w:rsidRDefault="00720626" w:rsidP="00F623B1">
      <w:pPr>
        <w:spacing w:before="100" w:beforeAutospacing="1" w:after="100" w:afterAutospacing="1" w:line="240" w:lineRule="auto"/>
        <w:ind w:left="75" w:right="75" w:firstLine="30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 w:rsidR="00F623B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ПЕЦИФИКА ПЕРЕВОДА РЕАЛИЙ</w:t>
      </w:r>
    </w:p>
    <w:p w:rsidR="00C9782F" w:rsidRDefault="00F623B1" w:rsidP="00C9782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(НА МАТЕРИАЛЕ ПОВЕСТИ М. КАРИМА  « ТАГАНОК»)</w:t>
      </w:r>
      <w:r w:rsidR="00C9782F" w:rsidRPr="00C9782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</w:p>
    <w:p w:rsidR="00C9782F" w:rsidRPr="002D3CF3" w:rsidRDefault="00C9782F" w:rsidP="00C9782F">
      <w:pPr>
        <w:spacing w:before="100" w:beforeAutospacing="1" w:after="100" w:afterAutospacing="1" w:line="240" w:lineRule="auto"/>
        <w:ind w:left="75" w:right="75" w:firstLine="300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  <w:r w:rsidRPr="002D3CF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С. Х. </w:t>
      </w:r>
      <w:proofErr w:type="spellStart"/>
      <w:r w:rsidRPr="002D3CF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Мухамедьярова</w:t>
      </w:r>
      <w:proofErr w:type="spellEnd"/>
      <w:r w:rsidRPr="002D3CF3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ГАПОУ УКПЭД</w:t>
      </w:r>
    </w:p>
    <w:p w:rsidR="00720626" w:rsidRDefault="00720626" w:rsidP="00F623B1">
      <w:pPr>
        <w:spacing w:before="100" w:beforeAutospacing="1" w:after="100" w:afterAutospacing="1" w:line="360" w:lineRule="auto"/>
        <w:ind w:left="75" w:right="75" w:firstLine="30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720626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</w:t>
      </w:r>
      <w:r w:rsidRPr="00583E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Перевод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культурно-обусловленных единиц, или </w:t>
      </w:r>
      <w:r w:rsidRPr="00583E6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реалий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583E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— часть большой и важной проблемы </w:t>
      </w:r>
      <w:r w:rsidRPr="00583E66">
        <w:rPr>
          <w:rFonts w:ascii="Times New Roman" w:hAnsi="Times New Roman" w:cs="Times New Roman"/>
          <w:color w:val="000000"/>
          <w:spacing w:val="29"/>
          <w:sz w:val="28"/>
          <w:szCs w:val="28"/>
        </w:rPr>
        <w:t>передачи</w:t>
      </w:r>
      <w:r w:rsidRPr="00583E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83E66">
        <w:rPr>
          <w:rFonts w:ascii="Times New Roman" w:hAnsi="Times New Roman" w:cs="Times New Roman"/>
          <w:color w:val="000000"/>
          <w:spacing w:val="38"/>
          <w:sz w:val="28"/>
          <w:szCs w:val="28"/>
        </w:rPr>
        <w:t>национального</w:t>
      </w:r>
      <w:r w:rsidRPr="00583E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3E66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и   </w:t>
      </w:r>
      <w:r w:rsidRPr="00583E66">
        <w:rPr>
          <w:rFonts w:ascii="Times New Roman" w:hAnsi="Times New Roman" w:cs="Times New Roman"/>
          <w:color w:val="000000"/>
          <w:spacing w:val="35"/>
          <w:sz w:val="28"/>
          <w:szCs w:val="28"/>
        </w:rPr>
        <w:t>историческо</w:t>
      </w:r>
      <w:r w:rsidRPr="00583E66">
        <w:rPr>
          <w:rFonts w:ascii="Times New Roman" w:hAnsi="Times New Roman" w:cs="Times New Roman"/>
          <w:color w:val="000000"/>
          <w:spacing w:val="35"/>
          <w:sz w:val="28"/>
          <w:szCs w:val="28"/>
        </w:rPr>
        <w:softHyphen/>
      </w:r>
      <w:r w:rsidRPr="00583E6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   </w:t>
      </w:r>
      <w:r w:rsidRPr="00583E66">
        <w:rPr>
          <w:rFonts w:ascii="Times New Roman" w:hAnsi="Times New Roman" w:cs="Times New Roman"/>
          <w:color w:val="000000"/>
          <w:spacing w:val="39"/>
          <w:sz w:val="28"/>
          <w:szCs w:val="28"/>
        </w:rPr>
        <w:t>своеобразия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оригинального произведения</w:t>
      </w:r>
      <w:r w:rsidR="00F406D2" w:rsidRPr="00F406D2">
        <w:rPr>
          <w:rFonts w:ascii="Times New Roman" w:hAnsi="Times New Roman" w:cs="Times New Roman"/>
          <w:color w:val="000000"/>
          <w:spacing w:val="39"/>
          <w:sz w:val="28"/>
          <w:szCs w:val="28"/>
        </w:rPr>
        <w:t>[</w:t>
      </w:r>
      <w:r w:rsidR="00F406D2">
        <w:rPr>
          <w:rFonts w:ascii="Times New Roman" w:hAnsi="Times New Roman" w:cs="Times New Roman"/>
          <w:color w:val="000000"/>
          <w:spacing w:val="39"/>
          <w:sz w:val="28"/>
          <w:szCs w:val="28"/>
        </w:rPr>
        <w:t>1; 5</w:t>
      </w:r>
      <w:r w:rsidR="00F406D2" w:rsidRPr="00F406D2">
        <w:rPr>
          <w:rFonts w:ascii="Times New Roman" w:hAnsi="Times New Roman" w:cs="Times New Roman"/>
          <w:color w:val="000000"/>
          <w:spacing w:val="39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>.</w:t>
      </w:r>
      <w:r w:rsidRPr="00583E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20626">
        <w:rPr>
          <w:rFonts w:ascii="Times New Roman" w:hAnsi="Times New Roman" w:cs="Times New Roman"/>
          <w:color w:val="000000"/>
          <w:sz w:val="28"/>
          <w:szCs w:val="28"/>
        </w:rPr>
        <w:t xml:space="preserve">Как известно, перевод – это не только процесс взаимодействия между языками, но и процесс межкультурного общения. Понимание лингвистами того, что различия в культуре порождают не меньше проблем, чем различия между языковыми системами, привело к тому, что за последние несколько десятилетий в </w:t>
      </w:r>
      <w:proofErr w:type="spellStart"/>
      <w:r w:rsidR="00720626">
        <w:rPr>
          <w:rFonts w:ascii="Times New Roman" w:hAnsi="Times New Roman" w:cs="Times New Roman"/>
          <w:color w:val="000000"/>
          <w:sz w:val="28"/>
          <w:szCs w:val="28"/>
        </w:rPr>
        <w:t>переводоведении</w:t>
      </w:r>
      <w:proofErr w:type="spellEnd"/>
      <w:r w:rsidR="00720626">
        <w:rPr>
          <w:rFonts w:ascii="Times New Roman" w:hAnsi="Times New Roman" w:cs="Times New Roman"/>
          <w:color w:val="000000"/>
          <w:sz w:val="28"/>
          <w:szCs w:val="28"/>
        </w:rPr>
        <w:t xml:space="preserve"> появилось значительное количество работ, посвященных передаче национально-культурной специфики в переводе.</w:t>
      </w:r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20626">
        <w:rPr>
          <w:rFonts w:ascii="Times New Roman" w:hAnsi="Times New Roman" w:cs="Times New Roman"/>
          <w:color w:val="000000"/>
          <w:sz w:val="28"/>
          <w:szCs w:val="28"/>
        </w:rPr>
        <w:t>Исследованием культурологических расхождений между культурой оригинального текста и культурой текста перевода</w:t>
      </w:r>
      <w:r w:rsidR="00720626" w:rsidRPr="00BC1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626">
        <w:rPr>
          <w:rFonts w:ascii="Times New Roman" w:hAnsi="Times New Roman" w:cs="Times New Roman"/>
          <w:color w:val="000000"/>
          <w:sz w:val="28"/>
          <w:szCs w:val="28"/>
        </w:rPr>
        <w:t xml:space="preserve">занимались многие известные отечественные и зарубежные лингвисты. Природа культурно-маркированных единиц, способы их передачи с оригинального языка на язык перевода освещались в работах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В. С. Виноградова, А. А. Реформатского, А. Д.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Швейцера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Бархударова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И. Левого, С.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Влахова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С.Флорина, Ю.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Найды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Ньюмарка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Венути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М. Бейкер, и многих других. </w:t>
      </w:r>
      <w:r w:rsidR="00720626">
        <w:rPr>
          <w:rFonts w:ascii="Times New Roman" w:hAnsi="Times New Roman" w:cs="Times New Roman"/>
          <w:color w:val="000000"/>
          <w:sz w:val="28"/>
          <w:szCs w:val="28"/>
        </w:rPr>
        <w:t>С. Влахов и С. Флорин предложили определение реалий, согласно которому р</w:t>
      </w:r>
      <w:r w:rsidR="00720626" w:rsidRPr="00583E66">
        <w:rPr>
          <w:rFonts w:ascii="Times New Roman" w:hAnsi="Times New Roman" w:cs="Times New Roman"/>
          <w:sz w:val="28"/>
          <w:szCs w:val="28"/>
        </w:rPr>
        <w:t xml:space="preserve">еалии – </w:t>
      </w:r>
      <w:r w:rsidR="00720626">
        <w:rPr>
          <w:rFonts w:ascii="Times New Roman" w:hAnsi="Times New Roman" w:cs="Times New Roman"/>
          <w:sz w:val="28"/>
          <w:szCs w:val="28"/>
        </w:rPr>
        <w:t xml:space="preserve">это </w:t>
      </w:r>
      <w:r w:rsidR="00720626" w:rsidRPr="00583E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слова, </w:t>
      </w:r>
      <w:r w:rsidR="00720626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720626" w:rsidRPr="00583E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называющие элементы быта и культуры, исторической </w:t>
      </w:r>
      <w:r w:rsidR="00720626" w:rsidRPr="00583E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эпохи и социального строя, государственного </w:t>
      </w:r>
      <w:r w:rsidR="00720626" w:rsidRPr="00583E6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устройства </w:t>
      </w:r>
      <w:r w:rsidR="00720626" w:rsidRPr="00583E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фольклора, т. е. специфических особенностей данного </w:t>
      </w:r>
      <w:r w:rsidR="00720626" w:rsidRPr="00583E6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народа, страны, ч</w:t>
      </w:r>
      <w:r w:rsidR="007206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уждых другим народам и странам» </w:t>
      </w:r>
      <w:r w:rsidR="00720626" w:rsidRPr="00C12633">
        <w:rPr>
          <w:rFonts w:ascii="Times New Roman" w:hAnsi="Times New Roman" w:cs="Times New Roman"/>
          <w:color w:val="000000"/>
          <w:spacing w:val="-4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1;</w:t>
      </w:r>
      <w:r w:rsidR="00720626">
        <w:rPr>
          <w:rFonts w:ascii="Times New Roman" w:hAnsi="Times New Roman" w:cs="Times New Roman"/>
          <w:color w:val="000000"/>
          <w:spacing w:val="-4"/>
          <w:sz w:val="28"/>
          <w:szCs w:val="28"/>
        </w:rPr>
        <w:t>13</w:t>
      </w:r>
      <w:r w:rsidR="00720626" w:rsidRPr="00C12633">
        <w:rPr>
          <w:rFonts w:ascii="Times New Roman" w:hAnsi="Times New Roman" w:cs="Times New Roman"/>
          <w:color w:val="000000"/>
          <w:spacing w:val="-4"/>
          <w:sz w:val="28"/>
          <w:szCs w:val="28"/>
        </w:rPr>
        <w:t>]</w:t>
      </w:r>
      <w:r w:rsidR="00720626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623B1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Е. М. Верещагиным, В. Г. Костомаровым, В. С. Виноградовым, Л. С.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Бархударовым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Влаховым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Флориным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Ньюманом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>, М. Бейкер были разработаны различные классификации культурно-обусловленных единиц.</w:t>
      </w:r>
      <w:r w:rsidR="00720626" w:rsidRPr="00905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>Чаще всего среди способов передачи реалий исследователи называют следующие: транслитерация, транскрипция, калькирование, описательный перевод, приближенный перевод, переводческий комментарий.</w:t>
      </w:r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Проблему передачи культурно-маркированных языковых единиц при переводе с русского языка на английский пришлось решать и переводчику Тому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Боттингу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, переводившему повесть М.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 «Таганок». В повести содержится некоторое количество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безэквивалентной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 лексики, отражающей национально-культурную специфику башкирского народа. </w:t>
      </w:r>
    </w:p>
    <w:p w:rsidR="00720626" w:rsidRDefault="00720626" w:rsidP="00F623B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Мы предприняли попытку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способы передачи башкирских реалий, использованные в переводе 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Боттинга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Наиболее характерными для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Боттинга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переводческими техниками были следующие. </w:t>
      </w:r>
    </w:p>
    <w:p w:rsidR="00720626" w:rsidRDefault="00F623B1" w:rsidP="00F623B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Боттинг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 вводил в текст перевода элементы незнакомой для реципиента культуры в их транскрибированной форме, а затем давал их перевод.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</w:p>
    <w:p w:rsidR="00720626" w:rsidRPr="00501E9E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1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17A7">
        <w:rPr>
          <w:rFonts w:ascii="Times New Roman" w:hAnsi="Times New Roman" w:cs="Times New Roman"/>
          <w:sz w:val="28"/>
          <w:szCs w:val="28"/>
        </w:rPr>
        <w:t>Вот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пастуха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Pr="004417A7">
        <w:rPr>
          <w:rFonts w:ascii="Times New Roman" w:hAnsi="Times New Roman" w:cs="Times New Roman"/>
          <w:sz w:val="28"/>
          <w:szCs w:val="28"/>
        </w:rPr>
        <w:t>рифуллу</w:t>
      </w:r>
      <w:proofErr w:type="spellEnd"/>
      <w:r w:rsidRPr="00756F7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417A7">
        <w:rPr>
          <w:rFonts w:ascii="Times New Roman" w:hAnsi="Times New Roman" w:cs="Times New Roman"/>
          <w:i/>
          <w:iCs/>
          <w:sz w:val="28"/>
          <w:szCs w:val="28"/>
        </w:rPr>
        <w:t>агай</w:t>
      </w:r>
      <w:proofErr w:type="spellEnd"/>
      <w:r w:rsidRPr="00756F7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-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Take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Sharifulla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agai</w:t>
      </w:r>
      <w:proofErr w:type="spellEnd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our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shepherd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for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example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by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way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D606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agai</w:t>
      </w:r>
      <w:proofErr w:type="spellEnd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bit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means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“ </w:t>
      </w:r>
      <w:r w:rsidRPr="00FD6063">
        <w:rPr>
          <w:rFonts w:ascii="Times New Roman" w:hAnsi="Times New Roman" w:cs="Times New Roman"/>
          <w:sz w:val="28"/>
          <w:szCs w:val="28"/>
          <w:lang w:val="en-US" w:eastAsia="ru-RU"/>
        </w:rPr>
        <w:t>elder</w:t>
      </w:r>
      <w:proofErr w:type="gramEnd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”.</w:t>
      </w:r>
      <w:r w:rsidRPr="00756F7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20626" w:rsidRPr="00DE1CD6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“ </w:t>
      </w:r>
      <w:proofErr w:type="spellStart"/>
      <w:r w:rsidRPr="00DE1CD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Esei</w:t>
      </w:r>
      <w:proofErr w:type="spellEnd"/>
      <w:proofErr w:type="gramEnd"/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!” – </w:t>
      </w:r>
      <w:proofErr w:type="gramStart"/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means “ Mummy!”</w:t>
      </w:r>
    </w:p>
    <w:p w:rsidR="00720626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Now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besei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, meaning “cat”.</w:t>
      </w:r>
      <w:proofErr w:type="gramEnd"/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C978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="00720626">
        <w:rPr>
          <w:rFonts w:ascii="Times New Roman" w:hAnsi="Times New Roman" w:cs="Times New Roman"/>
          <w:sz w:val="28"/>
          <w:szCs w:val="28"/>
        </w:rPr>
        <w:t>В других случаях переводчик транскрибированную форму реалии дополнял пояснением.</w:t>
      </w:r>
    </w:p>
    <w:p w:rsidR="00720626" w:rsidRPr="003D719F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6063">
        <w:rPr>
          <w:rFonts w:ascii="Times New Roman" w:hAnsi="Times New Roman" w:cs="Times New Roman"/>
          <w:sz w:val="28"/>
          <w:szCs w:val="28"/>
        </w:rPr>
        <w:t>Будто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бы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в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давние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времена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при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защите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Урала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чужеземцев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i/>
          <w:iCs/>
          <w:sz w:val="28"/>
          <w:szCs w:val="28"/>
        </w:rPr>
        <w:t>батыра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попала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063">
        <w:rPr>
          <w:rFonts w:ascii="Times New Roman" w:hAnsi="Times New Roman" w:cs="Times New Roman"/>
          <w:sz w:val="28"/>
          <w:szCs w:val="28"/>
        </w:rPr>
        <w:t>стрела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Long ago, it would seem, a</w:t>
      </w:r>
      <w:r w:rsidRPr="003D719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D719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batyr</w:t>
      </w:r>
      <w:proofErr w:type="spellEnd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, a mighty warrior, was helping to defend the Urals from foreign invaders, when he was struck by an arrow.</w:t>
      </w:r>
    </w:p>
    <w:p w:rsidR="00720626" w:rsidRPr="003D719F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2959">
        <w:rPr>
          <w:rFonts w:ascii="Times New Roman" w:hAnsi="Times New Roman" w:cs="Times New Roman"/>
          <w:sz w:val="28"/>
          <w:szCs w:val="28"/>
        </w:rPr>
        <w:t>И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если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не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найдутся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отважные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i/>
          <w:iCs/>
          <w:sz w:val="28"/>
          <w:szCs w:val="28"/>
        </w:rPr>
        <w:t>джигиты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и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не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пустят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в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это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озеро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золотых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серебряных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</w:t>
      </w:r>
      <w:r w:rsidRPr="00756F7B">
        <w:rPr>
          <w:rFonts w:ascii="Times New Roman" w:hAnsi="Times New Roman" w:cs="Times New Roman"/>
          <w:sz w:val="28"/>
          <w:szCs w:val="28"/>
          <w:lang w:val="en-US"/>
        </w:rPr>
        <w:t xml:space="preserve">… - </w:t>
      </w:r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If no brave</w:t>
      </w:r>
      <w:r w:rsidRPr="003D719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3D719F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djigits</w:t>
      </w:r>
      <w:proofErr w:type="spellEnd"/>
      <w:r w:rsidRPr="003D719F">
        <w:rPr>
          <w:rFonts w:ascii="Times New Roman" w:hAnsi="Times New Roman" w:cs="Times New Roman"/>
          <w:sz w:val="28"/>
          <w:szCs w:val="28"/>
          <w:lang w:val="en-US" w:eastAsia="ru-RU"/>
        </w:rPr>
        <w:t>, no fine lads come to put some golden and silver fish back into the lake…</w:t>
      </w:r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C9782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720626">
        <w:rPr>
          <w:rFonts w:ascii="Times New Roman" w:hAnsi="Times New Roman" w:cs="Times New Roman"/>
          <w:sz w:val="28"/>
          <w:szCs w:val="28"/>
        </w:rPr>
        <w:t xml:space="preserve">Иногда Т. </w:t>
      </w:r>
      <w:proofErr w:type="spellStart"/>
      <w:r w:rsidR="00720626">
        <w:rPr>
          <w:rFonts w:ascii="Times New Roman" w:hAnsi="Times New Roman" w:cs="Times New Roman"/>
          <w:sz w:val="28"/>
          <w:szCs w:val="28"/>
        </w:rPr>
        <w:t>Боттинг</w:t>
      </w:r>
      <w:proofErr w:type="spellEnd"/>
      <w:r w:rsidR="00720626">
        <w:rPr>
          <w:rFonts w:ascii="Times New Roman" w:hAnsi="Times New Roman" w:cs="Times New Roman"/>
          <w:sz w:val="28"/>
          <w:szCs w:val="28"/>
        </w:rPr>
        <w:t xml:space="preserve">, сохранив специфический элемент иной культуры в тексте, предпочитал дать ему </w:t>
      </w:r>
      <w:proofErr w:type="gramStart"/>
      <w:r w:rsidR="00720626">
        <w:rPr>
          <w:rFonts w:ascii="Times New Roman" w:hAnsi="Times New Roman" w:cs="Times New Roman"/>
          <w:sz w:val="28"/>
          <w:szCs w:val="28"/>
        </w:rPr>
        <w:t>объяснение</w:t>
      </w:r>
      <w:proofErr w:type="gramEnd"/>
      <w:r w:rsidR="00720626">
        <w:rPr>
          <w:rFonts w:ascii="Times New Roman" w:hAnsi="Times New Roman" w:cs="Times New Roman"/>
          <w:sz w:val="28"/>
          <w:szCs w:val="28"/>
        </w:rPr>
        <w:t xml:space="preserve"> а сносках, т. е. использовать переводческий комментарий.</w:t>
      </w:r>
    </w:p>
    <w:p w:rsidR="00720626" w:rsidRPr="00F406D2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95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самую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нижнюю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обломанную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ветку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сосны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повесили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вышитую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тюбетейку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Айдара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Aidar</w:t>
      </w:r>
      <w:proofErr w:type="spellEnd"/>
      <w:r w:rsidRPr="00756F7B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embroidered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CD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tyubeteika</w:t>
      </w:r>
      <w:proofErr w:type="spellEnd"/>
      <w:r w:rsidRPr="00756F7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*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was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hung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lowest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broken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off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branch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pine</w:t>
      </w:r>
      <w:r w:rsidRPr="00756F7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Tyubeteika</w:t>
      </w:r>
      <w:proofErr w:type="spellEnd"/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an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Oriental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skull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cap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Tr</w:t>
      </w:r>
      <w:proofErr w:type="spellEnd"/>
      <w:r w:rsidRPr="00F406D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0626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959">
        <w:rPr>
          <w:rFonts w:ascii="Times New Roman" w:hAnsi="Times New Roman" w:cs="Times New Roman"/>
          <w:sz w:val="28"/>
          <w:szCs w:val="28"/>
          <w:lang w:eastAsia="ru-RU"/>
        </w:rPr>
        <w:t>Каждый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старался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опрокинуть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противника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землю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уложить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па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обе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2959">
        <w:rPr>
          <w:rFonts w:ascii="Times New Roman" w:hAnsi="Times New Roman" w:cs="Times New Roman"/>
          <w:sz w:val="28"/>
          <w:szCs w:val="28"/>
          <w:lang w:eastAsia="ru-RU"/>
        </w:rPr>
        <w:t>лопатки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принято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весеннем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Сабантуй</w:t>
      </w:r>
      <w:r w:rsidRPr="00F40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… -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Just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like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real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wrestlers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do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at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spring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1CD6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Sabantuy</w:t>
      </w:r>
      <w:proofErr w:type="spellEnd"/>
      <w:r w:rsidRPr="00F406D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*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boys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pushed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each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other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with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their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1CD6">
        <w:rPr>
          <w:rFonts w:ascii="Times New Roman" w:hAnsi="Times New Roman" w:cs="Times New Roman"/>
          <w:sz w:val="28"/>
          <w:szCs w:val="28"/>
          <w:lang w:val="en-US" w:eastAsia="ru-RU"/>
        </w:rPr>
        <w:t>shoulders</w:t>
      </w:r>
      <w:r w:rsidRPr="00F406D2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Sabantuy</w:t>
      </w:r>
      <w:proofErr w:type="spellEnd"/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festival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when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first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furrow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ploughed</w:t>
      </w:r>
      <w:r w:rsidRPr="00DE1C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14B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Tr</w:t>
      </w:r>
      <w:proofErr w:type="spellEnd"/>
      <w:r w:rsidRPr="00DE1C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1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062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Т. </w:t>
      </w:r>
      <w:proofErr w:type="spellStart"/>
      <w:r w:rsidR="00720626">
        <w:rPr>
          <w:rFonts w:ascii="Times New Roman" w:hAnsi="Times New Roman" w:cs="Times New Roman"/>
          <w:sz w:val="28"/>
          <w:szCs w:val="28"/>
          <w:lang w:eastAsia="ru-RU"/>
        </w:rPr>
        <w:t>Боттинг</w:t>
      </w:r>
      <w:proofErr w:type="spellEnd"/>
      <w:r w:rsidR="00720626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использовал комбинации двух способов перевода реалий: транскрибирование и перевод, транскрибирование и пояснение, транскрибирование и комментарий.</w:t>
      </w:r>
    </w:p>
    <w:p w:rsidR="00720626" w:rsidRPr="00DE1CD6" w:rsidRDefault="00F623B1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720626">
        <w:rPr>
          <w:rFonts w:ascii="Times New Roman" w:hAnsi="Times New Roman" w:cs="Times New Roman"/>
          <w:sz w:val="28"/>
          <w:szCs w:val="28"/>
          <w:lang w:eastAsia="ru-RU"/>
        </w:rPr>
        <w:t>Как видим, для достижения адекватного перевода переводчик должен принимать во внимание национальную специфику культуры оригинального текста и находить способы ее передачи в тексте перевода.</w:t>
      </w:r>
    </w:p>
    <w:p w:rsidR="00720626" w:rsidRPr="00F623B1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C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720626" w:rsidRPr="00FC0823" w:rsidRDefault="00720626" w:rsidP="00F623B1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823">
        <w:rPr>
          <w:rFonts w:ascii="Times New Roman" w:hAnsi="Times New Roman" w:cs="Times New Roman"/>
          <w:sz w:val="28"/>
          <w:szCs w:val="28"/>
          <w:lang w:eastAsia="ru-RU"/>
        </w:rPr>
        <w:t xml:space="preserve">Влахов С., Флорин С. </w:t>
      </w:r>
      <w:proofErr w:type="gramStart"/>
      <w:r w:rsidRPr="00FC0823">
        <w:rPr>
          <w:rFonts w:ascii="Times New Roman" w:hAnsi="Times New Roman" w:cs="Times New Roman"/>
          <w:sz w:val="28"/>
          <w:szCs w:val="28"/>
          <w:lang w:eastAsia="ru-RU"/>
        </w:rPr>
        <w:t>Непереводимое</w:t>
      </w:r>
      <w:proofErr w:type="gramEnd"/>
      <w:r w:rsidRPr="00FC0823">
        <w:rPr>
          <w:rFonts w:ascii="Times New Roman" w:hAnsi="Times New Roman" w:cs="Times New Roman"/>
          <w:sz w:val="28"/>
          <w:szCs w:val="28"/>
          <w:lang w:eastAsia="ru-RU"/>
        </w:rPr>
        <w:t xml:space="preserve"> в переводе. – М.: Высшая школа, 1986. </w:t>
      </w:r>
    </w:p>
    <w:p w:rsidR="00720626" w:rsidRDefault="00720626" w:rsidP="00F623B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 Карим. Таганок. – М., Детская литература. – 1964.</w:t>
      </w:r>
    </w:p>
    <w:p w:rsidR="00720626" w:rsidRPr="00F623B1" w:rsidRDefault="00720626" w:rsidP="00F623B1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Karim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Golden eagle village. – </w:t>
      </w:r>
      <w:r w:rsidR="00F623B1">
        <w:rPr>
          <w:rFonts w:ascii="Times New Roman" w:hAnsi="Times New Roman" w:cs="Times New Roman"/>
          <w:sz w:val="28"/>
          <w:szCs w:val="28"/>
          <w:lang w:val="en-US" w:eastAsia="ru-RU"/>
        </w:rPr>
        <w:t>M., Progress Publishers. – 1975</w:t>
      </w:r>
      <w:r w:rsidR="00F623B1" w:rsidRPr="00F623B1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F623B1" w:rsidRPr="00F623B1" w:rsidRDefault="00F623B1" w:rsidP="00F623B1">
      <w:pPr>
        <w:pStyle w:val="a3"/>
        <w:spacing w:before="100" w:beforeAutospacing="1" w:after="100" w:afterAutospacing="1" w:line="360" w:lineRule="auto"/>
        <w:ind w:left="0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F623B1">
      <w:pPr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05377D">
      <w:pPr>
        <w:spacing w:before="100" w:beforeAutospacing="1" w:after="100" w:afterAutospacing="1" w:line="360" w:lineRule="auto"/>
        <w:ind w:left="360"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DE1CD6">
      <w:pPr>
        <w:pStyle w:val="a3"/>
        <w:spacing w:before="100" w:beforeAutospacing="1" w:after="100" w:afterAutospacing="1" w:line="360" w:lineRule="auto"/>
        <w:ind w:righ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21522E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626" w:rsidRPr="00F623B1" w:rsidRDefault="00720626" w:rsidP="00CA4B67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F623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0626" w:rsidRPr="00F623B1" w:rsidRDefault="00720626"/>
    <w:sectPr w:rsidR="00720626" w:rsidRPr="00F623B1" w:rsidSect="00F623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028"/>
    <w:multiLevelType w:val="hybridMultilevel"/>
    <w:tmpl w:val="BC325446"/>
    <w:lvl w:ilvl="0" w:tplc="65D04FB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15667DF"/>
    <w:multiLevelType w:val="hybridMultilevel"/>
    <w:tmpl w:val="D70EF146"/>
    <w:lvl w:ilvl="0" w:tplc="8422B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017231A"/>
    <w:multiLevelType w:val="hybridMultilevel"/>
    <w:tmpl w:val="81761F8C"/>
    <w:lvl w:ilvl="0" w:tplc="BE0E9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47F"/>
    <w:multiLevelType w:val="hybridMultilevel"/>
    <w:tmpl w:val="AAD6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6865"/>
    <w:rsid w:val="0005377D"/>
    <w:rsid w:val="000C12A1"/>
    <w:rsid w:val="001C2959"/>
    <w:rsid w:val="0021522E"/>
    <w:rsid w:val="002D3CF3"/>
    <w:rsid w:val="002E525A"/>
    <w:rsid w:val="003A36D3"/>
    <w:rsid w:val="003D719F"/>
    <w:rsid w:val="003F6FDE"/>
    <w:rsid w:val="004417A7"/>
    <w:rsid w:val="00501E9E"/>
    <w:rsid w:val="00545D33"/>
    <w:rsid w:val="00583E66"/>
    <w:rsid w:val="006D3C8F"/>
    <w:rsid w:val="00720626"/>
    <w:rsid w:val="00756F7B"/>
    <w:rsid w:val="00787893"/>
    <w:rsid w:val="00807BEE"/>
    <w:rsid w:val="008372AA"/>
    <w:rsid w:val="00905B96"/>
    <w:rsid w:val="009937A6"/>
    <w:rsid w:val="00B14B81"/>
    <w:rsid w:val="00BA44E5"/>
    <w:rsid w:val="00BC10E1"/>
    <w:rsid w:val="00C12633"/>
    <w:rsid w:val="00C7694A"/>
    <w:rsid w:val="00C9782F"/>
    <w:rsid w:val="00CA4B67"/>
    <w:rsid w:val="00D66865"/>
    <w:rsid w:val="00DE1CD6"/>
    <w:rsid w:val="00DE6E68"/>
    <w:rsid w:val="00E25168"/>
    <w:rsid w:val="00E90904"/>
    <w:rsid w:val="00EF3AF8"/>
    <w:rsid w:val="00F11016"/>
    <w:rsid w:val="00F406D2"/>
    <w:rsid w:val="00F623B1"/>
    <w:rsid w:val="00FC0823"/>
    <w:rsid w:val="00FD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B67"/>
    <w:pPr>
      <w:ind w:left="720"/>
    </w:pPr>
  </w:style>
  <w:style w:type="table" w:styleId="a4">
    <w:name w:val="Table Grid"/>
    <w:basedOn w:val="a1"/>
    <w:locked/>
    <w:rsid w:val="00F6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user</cp:lastModifiedBy>
  <cp:revision>2</cp:revision>
  <dcterms:created xsi:type="dcterms:W3CDTF">2017-06-06T06:05:00Z</dcterms:created>
  <dcterms:modified xsi:type="dcterms:W3CDTF">2017-06-06T06:05:00Z</dcterms:modified>
</cp:coreProperties>
</file>