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68A" w:rsidRDefault="00CF168A" w:rsidP="00CF168A">
      <w:pPr>
        <w:spacing w:line="240" w:lineRule="auto"/>
        <w:jc w:val="right"/>
        <w:rPr>
          <w:rFonts w:ascii="Times New Roman" w:hAnsi="Times New Roman" w:cs="Times New Roman"/>
          <w:sz w:val="24"/>
          <w:szCs w:val="24"/>
        </w:rPr>
      </w:pPr>
      <w:r>
        <w:rPr>
          <w:rFonts w:ascii="Times New Roman" w:hAnsi="Times New Roman" w:cs="Times New Roman"/>
          <w:sz w:val="24"/>
          <w:szCs w:val="24"/>
        </w:rPr>
        <w:t>Казахстан, г. Алматы</w:t>
      </w:r>
    </w:p>
    <w:p w:rsidR="00CF168A" w:rsidRDefault="00CF168A" w:rsidP="00CF168A">
      <w:pPr>
        <w:spacing w:line="240" w:lineRule="auto"/>
        <w:jc w:val="right"/>
        <w:rPr>
          <w:rFonts w:ascii="Times New Roman" w:hAnsi="Times New Roman" w:cs="Times New Roman"/>
          <w:sz w:val="24"/>
          <w:szCs w:val="24"/>
        </w:rPr>
      </w:pPr>
      <w:r>
        <w:rPr>
          <w:rFonts w:ascii="Times New Roman" w:hAnsi="Times New Roman" w:cs="Times New Roman"/>
          <w:sz w:val="24"/>
          <w:szCs w:val="24"/>
        </w:rPr>
        <w:t>Университет иностранных языков и деловой карьеры</w:t>
      </w:r>
    </w:p>
    <w:p w:rsidR="00CF168A" w:rsidRDefault="00CF168A" w:rsidP="00CF168A">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Руководитель: </w:t>
      </w:r>
      <w:proofErr w:type="spellStart"/>
      <w:r>
        <w:rPr>
          <w:rFonts w:ascii="Times New Roman" w:hAnsi="Times New Roman" w:cs="Times New Roman"/>
          <w:sz w:val="24"/>
          <w:szCs w:val="24"/>
        </w:rPr>
        <w:t>к.п.н</w:t>
      </w:r>
      <w:proofErr w:type="spellEnd"/>
      <w:r>
        <w:rPr>
          <w:rFonts w:ascii="Times New Roman" w:hAnsi="Times New Roman" w:cs="Times New Roman"/>
          <w:sz w:val="24"/>
          <w:szCs w:val="24"/>
        </w:rPr>
        <w:t xml:space="preserve">, профессор Шаяхметова Д.Б </w:t>
      </w:r>
    </w:p>
    <w:p w:rsidR="00995487" w:rsidRDefault="00CF168A" w:rsidP="00CF168A">
      <w:pPr>
        <w:spacing w:line="240" w:lineRule="auto"/>
        <w:jc w:val="right"/>
        <w:rPr>
          <w:rFonts w:ascii="Times New Roman" w:hAnsi="Times New Roman" w:cs="Times New Roman"/>
          <w:b/>
          <w:sz w:val="28"/>
          <w:szCs w:val="28"/>
          <w:lang w:val="en-US"/>
        </w:rPr>
      </w:pPr>
      <w:r>
        <w:rPr>
          <w:rFonts w:ascii="Times New Roman" w:hAnsi="Times New Roman" w:cs="Times New Roman"/>
          <w:sz w:val="24"/>
          <w:szCs w:val="24"/>
        </w:rPr>
        <w:t>Магистрант</w:t>
      </w:r>
      <w:r>
        <w:rPr>
          <w:rFonts w:ascii="Times New Roman" w:hAnsi="Times New Roman" w:cs="Times New Roman"/>
          <w:sz w:val="24"/>
          <w:szCs w:val="24"/>
          <w:lang w:val="en-US"/>
        </w:rPr>
        <w:t xml:space="preserve">: </w:t>
      </w:r>
      <w:r>
        <w:rPr>
          <w:rFonts w:ascii="Times New Roman" w:hAnsi="Times New Roman" w:cs="Times New Roman"/>
          <w:sz w:val="24"/>
          <w:szCs w:val="24"/>
        </w:rPr>
        <w:t>Султанова</w:t>
      </w:r>
      <w:r>
        <w:rPr>
          <w:rFonts w:ascii="Times New Roman" w:hAnsi="Times New Roman" w:cs="Times New Roman"/>
          <w:sz w:val="24"/>
          <w:szCs w:val="24"/>
          <w:lang w:val="en-US"/>
        </w:rPr>
        <w:t xml:space="preserve"> </w:t>
      </w:r>
      <w:r>
        <w:rPr>
          <w:rFonts w:ascii="Times New Roman" w:hAnsi="Times New Roman" w:cs="Times New Roman"/>
          <w:sz w:val="24"/>
          <w:szCs w:val="24"/>
        </w:rPr>
        <w:t>М</w:t>
      </w:r>
      <w:r>
        <w:rPr>
          <w:rFonts w:ascii="Times New Roman" w:hAnsi="Times New Roman" w:cs="Times New Roman"/>
          <w:sz w:val="24"/>
          <w:szCs w:val="24"/>
          <w:lang w:val="en-US"/>
        </w:rPr>
        <w:t>.</w:t>
      </w:r>
      <w:r>
        <w:rPr>
          <w:rFonts w:ascii="Times New Roman" w:hAnsi="Times New Roman" w:cs="Times New Roman"/>
          <w:sz w:val="24"/>
          <w:szCs w:val="24"/>
        </w:rPr>
        <w:t>Н</w:t>
      </w:r>
    </w:p>
    <w:p w:rsidR="00995487" w:rsidRDefault="00995487" w:rsidP="00995487">
      <w:pPr>
        <w:spacing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Intercultural communicative competence as a main aim foreign language teaching</w:t>
      </w:r>
    </w:p>
    <w:p w:rsidR="00995487" w:rsidRDefault="00995487" w:rsidP="00995487">
      <w:pPr>
        <w:spacing w:line="240" w:lineRule="auto"/>
        <w:ind w:firstLine="851"/>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main goal of teaching becomes the ability “to communicate in a foreign language”. The content of teaching a foreign language is focused on the formation and development of all components of communicative competence: speaking skills and abilities, which are created </w:t>
      </w:r>
      <w:proofErr w:type="gramStart"/>
      <w:r>
        <w:rPr>
          <w:rFonts w:ascii="Times New Roman" w:hAnsi="Times New Roman" w:cs="Times New Roman"/>
          <w:sz w:val="28"/>
          <w:szCs w:val="28"/>
          <w:lang w:val="en-US"/>
        </w:rPr>
        <w:t>on the basis of</w:t>
      </w:r>
      <w:proofErr w:type="gramEnd"/>
      <w:r>
        <w:rPr>
          <w:rFonts w:ascii="Times New Roman" w:hAnsi="Times New Roman" w:cs="Times New Roman"/>
          <w:sz w:val="28"/>
          <w:szCs w:val="28"/>
          <w:lang w:val="en-US"/>
        </w:rPr>
        <w:t xml:space="preserve"> language, </w:t>
      </w:r>
      <w:proofErr w:type="spellStart"/>
      <w:r>
        <w:rPr>
          <w:rFonts w:ascii="Times New Roman" w:hAnsi="Times New Roman" w:cs="Times New Roman"/>
          <w:sz w:val="28"/>
          <w:szCs w:val="28"/>
          <w:lang w:val="en-US"/>
        </w:rPr>
        <w:t>linguo</w:t>
      </w:r>
      <w:proofErr w:type="spellEnd"/>
      <w:r>
        <w:rPr>
          <w:rFonts w:ascii="Times New Roman" w:hAnsi="Times New Roman" w:cs="Times New Roman"/>
          <w:sz w:val="28"/>
          <w:szCs w:val="28"/>
          <w:lang w:val="en-US"/>
        </w:rPr>
        <w:t>-cultural</w:t>
      </w:r>
      <w:r w:rsidR="00CF168A">
        <w:rPr>
          <w:rFonts w:ascii="Times New Roman" w:hAnsi="Times New Roman" w:cs="Times New Roman"/>
          <w:sz w:val="28"/>
          <w:szCs w:val="28"/>
          <w:lang w:val="en-US"/>
        </w:rPr>
        <w:t xml:space="preserve"> knowledge and country studies.</w:t>
      </w:r>
    </w:p>
    <w:p w:rsidR="00995487" w:rsidRDefault="00995487" w:rsidP="00995487">
      <w:pPr>
        <w:spacing w:line="240" w:lineRule="auto"/>
        <w:ind w:firstLine="851"/>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a number of </w:t>
      </w:r>
      <w:proofErr w:type="gramStart"/>
      <w:r>
        <w:rPr>
          <w:rFonts w:ascii="Times New Roman" w:hAnsi="Times New Roman" w:cs="Times New Roman"/>
          <w:sz w:val="28"/>
          <w:szCs w:val="28"/>
          <w:lang w:val="en-US"/>
        </w:rPr>
        <w:t>works</w:t>
      </w:r>
      <w:proofErr w:type="gramEnd"/>
      <w:r>
        <w:rPr>
          <w:rFonts w:ascii="Times New Roman" w:hAnsi="Times New Roman" w:cs="Times New Roman"/>
          <w:sz w:val="28"/>
          <w:szCs w:val="28"/>
          <w:lang w:val="en-US"/>
        </w:rPr>
        <w:t xml:space="preserve"> the concept “competency” is defined as intellectual and personal ability of an individual to practical activities, and “competence” as a contents component of the given ability in the form of knowledge, skills and aptitudes (</w:t>
      </w:r>
      <w:proofErr w:type="spellStart"/>
      <w:r>
        <w:rPr>
          <w:rFonts w:ascii="Times New Roman" w:hAnsi="Times New Roman" w:cs="Times New Roman"/>
          <w:sz w:val="28"/>
          <w:szCs w:val="28"/>
          <w:lang w:val="en-US"/>
        </w:rPr>
        <w:t>Zimnyaya</w:t>
      </w:r>
      <w:proofErr w:type="spellEnd"/>
      <w:r>
        <w:rPr>
          <w:rFonts w:ascii="Times New Roman" w:hAnsi="Times New Roman" w:cs="Times New Roman"/>
          <w:sz w:val="28"/>
          <w:szCs w:val="28"/>
          <w:lang w:val="en-US"/>
        </w:rPr>
        <w:t xml:space="preserve">, 2003). The topic of intercultural competence became more and more important during the past years: globalization and worldwide contacts between companies, organizations and individuals need the ability to communicate in a successful way. Basic needs are sensitivity and self-consciousness: the understanding of other behaviors and ways of thinking as well as the ability to express one’s own point of view in a transparent way with the aim to be </w:t>
      </w:r>
      <w:proofErr w:type="gramStart"/>
      <w:r>
        <w:rPr>
          <w:rFonts w:ascii="Times New Roman" w:hAnsi="Times New Roman" w:cs="Times New Roman"/>
          <w:sz w:val="28"/>
          <w:szCs w:val="28"/>
          <w:lang w:val="en-US"/>
        </w:rPr>
        <w:t>understood</w:t>
      </w:r>
      <w:proofErr w:type="gramEnd"/>
      <w:r>
        <w:rPr>
          <w:rFonts w:ascii="Times New Roman" w:hAnsi="Times New Roman" w:cs="Times New Roman"/>
          <w:sz w:val="28"/>
          <w:szCs w:val="28"/>
          <w:lang w:val="en-US"/>
        </w:rPr>
        <w:t xml:space="preserve"> and respected by staying flexible where this is possible, and being clear and transparent where this is necessary. </w:t>
      </w:r>
    </w:p>
    <w:p w:rsidR="00995487" w:rsidRDefault="00995487" w:rsidP="00995487">
      <w:pPr>
        <w:spacing w:line="240" w:lineRule="auto"/>
        <w:ind w:firstLine="851"/>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Intercultural competence is the ability for successful communication with people of other cultures. This ability </w:t>
      </w:r>
      <w:proofErr w:type="gramStart"/>
      <w:r>
        <w:rPr>
          <w:rFonts w:ascii="Times New Roman" w:hAnsi="Times New Roman" w:cs="Times New Roman"/>
          <w:sz w:val="28"/>
          <w:szCs w:val="28"/>
          <w:lang w:val="en-US"/>
        </w:rPr>
        <w:t>can be existing already at a young age, or be developed and improved thanks to willpower and competence</w:t>
      </w:r>
      <w:proofErr w:type="gramEnd"/>
      <w:r>
        <w:rPr>
          <w:rFonts w:ascii="Times New Roman" w:hAnsi="Times New Roman" w:cs="Times New Roman"/>
          <w:sz w:val="28"/>
          <w:szCs w:val="28"/>
          <w:lang w:val="en-US"/>
        </w:rPr>
        <w:t xml:space="preserve">. The bases for a successful intercultural communication are emotional competence, together with intercultural sensitivity. The goal of assessing intercultural competence is to find out if a person has this ability or the potential for it. Cultures can be different </w:t>
      </w:r>
      <w:proofErr w:type="gramStart"/>
      <w:r>
        <w:rPr>
          <w:rFonts w:ascii="Times New Roman" w:hAnsi="Times New Roman" w:cs="Times New Roman"/>
          <w:sz w:val="28"/>
          <w:szCs w:val="28"/>
          <w:lang w:val="en-US"/>
        </w:rPr>
        <w:t>not only between continents or nations</w:t>
      </w:r>
      <w:proofErr w:type="gramEnd"/>
      <w:r>
        <w:rPr>
          <w:rFonts w:ascii="Times New Roman" w:hAnsi="Times New Roman" w:cs="Times New Roman"/>
          <w:sz w:val="28"/>
          <w:szCs w:val="28"/>
          <w:lang w:val="en-US"/>
        </w:rPr>
        <w:t>, but also within the same company or even family: every human being has its own history, its own life and therefore also (in a certain extent) its own culture resp. cultural affiliation (geographical, ethnical, moral, ethical, religious, political, historical). [</w:t>
      </w:r>
      <w:proofErr w:type="gramStart"/>
      <w:r>
        <w:rPr>
          <w:rFonts w:ascii="Times New Roman" w:hAnsi="Times New Roman" w:cs="Times New Roman"/>
          <w:sz w:val="28"/>
          <w:szCs w:val="28"/>
          <w:lang w:val="en-US"/>
        </w:rPr>
        <w:t>1</w:t>
      </w:r>
      <w:proofErr w:type="gramEnd"/>
      <w:r>
        <w:rPr>
          <w:rFonts w:ascii="Times New Roman" w:hAnsi="Times New Roman" w:cs="Times New Roman"/>
          <w:sz w:val="28"/>
          <w:szCs w:val="28"/>
          <w:lang w:val="en-US"/>
        </w:rPr>
        <w:t xml:space="preserve"> pg160]</w:t>
      </w:r>
      <w:r>
        <w:rPr>
          <w:rFonts w:ascii="Times New Roman" w:hAnsi="Times New Roman" w:cs="Times New Roman"/>
          <w:sz w:val="28"/>
          <w:szCs w:val="28"/>
          <w:lang w:val="en-US"/>
        </w:rPr>
        <w:tab/>
        <w:t xml:space="preserve"> </w:t>
      </w:r>
    </w:p>
    <w:p w:rsidR="00CF168A" w:rsidRDefault="00995487" w:rsidP="00CF168A">
      <w:pPr>
        <w:spacing w:line="240" w:lineRule="auto"/>
        <w:ind w:firstLine="851"/>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concept of «communicative competence» was synthesized </w:t>
      </w:r>
      <w:proofErr w:type="gramStart"/>
      <w:r>
        <w:rPr>
          <w:rFonts w:ascii="Times New Roman" w:hAnsi="Times New Roman" w:cs="Times New Roman"/>
          <w:sz w:val="28"/>
          <w:szCs w:val="28"/>
          <w:lang w:val="en-US"/>
        </w:rPr>
        <w:t>as a result</w:t>
      </w:r>
      <w:proofErr w:type="gramEnd"/>
      <w:r>
        <w:rPr>
          <w:rFonts w:ascii="Times New Roman" w:hAnsi="Times New Roman" w:cs="Times New Roman"/>
          <w:sz w:val="28"/>
          <w:szCs w:val="28"/>
          <w:lang w:val="en-US"/>
        </w:rPr>
        <w:t xml:space="preserve"> of efforts of the methodologists around the world to define a common goal of teaching foreign languages, organize and synchronize the content and teaching methods to achieve this common goal. </w:t>
      </w:r>
      <w:proofErr w:type="gramStart"/>
      <w:r>
        <w:rPr>
          <w:rFonts w:ascii="Times New Roman" w:hAnsi="Times New Roman" w:cs="Times New Roman"/>
          <w:sz w:val="28"/>
          <w:szCs w:val="28"/>
          <w:lang w:val="en-US"/>
        </w:rPr>
        <w:t xml:space="preserve">«Communicative competence» was first used as the term by Dell </w:t>
      </w:r>
      <w:proofErr w:type="spellStart"/>
      <w:r>
        <w:rPr>
          <w:rFonts w:ascii="Times New Roman" w:hAnsi="Times New Roman" w:cs="Times New Roman"/>
          <w:sz w:val="28"/>
          <w:szCs w:val="28"/>
          <w:lang w:val="en-US"/>
        </w:rPr>
        <w:t>Hymes</w:t>
      </w:r>
      <w:proofErr w:type="spellEnd"/>
      <w:proofErr w:type="gramEnd"/>
      <w:r>
        <w:rPr>
          <w:rFonts w:ascii="Times New Roman" w:hAnsi="Times New Roman" w:cs="Times New Roman"/>
          <w:sz w:val="28"/>
          <w:szCs w:val="28"/>
          <w:lang w:val="en-US"/>
        </w:rPr>
        <w:t xml:space="preserve"> in his work «On communicative competence». This term has been formulated on the basis of N. Chomsky’s concept of «linguistic competence», which scholar used to determine the internal mental grammar of the individual, asserting that it is precisely here that language is represented in the form of abstract sets of rules, that are most clearly reflected in the subconscious intuitive representations of </w:t>
      </w:r>
      <w:r>
        <w:rPr>
          <w:rFonts w:ascii="Times New Roman" w:hAnsi="Times New Roman" w:cs="Times New Roman"/>
          <w:sz w:val="28"/>
          <w:szCs w:val="28"/>
          <w:lang w:val="en-US"/>
        </w:rPr>
        <w:lastRenderedPageBreak/>
        <w:t xml:space="preserve">the individual on language. </w:t>
      </w:r>
      <w:proofErr w:type="spellStart"/>
      <w:r>
        <w:rPr>
          <w:rFonts w:ascii="Times New Roman" w:hAnsi="Times New Roman" w:cs="Times New Roman"/>
          <w:sz w:val="28"/>
          <w:szCs w:val="28"/>
          <w:lang w:val="en-US"/>
        </w:rPr>
        <w:t>D.Hymes</w:t>
      </w:r>
      <w:proofErr w:type="spellEnd"/>
      <w:r>
        <w:rPr>
          <w:rFonts w:ascii="Times New Roman" w:hAnsi="Times New Roman" w:cs="Times New Roman"/>
          <w:sz w:val="28"/>
          <w:szCs w:val="28"/>
          <w:lang w:val="en-US"/>
        </w:rPr>
        <w:t xml:space="preserve"> defined communicative competence as internal knowledge of situational appropriateness of language [2, 261].</w:t>
      </w:r>
      <w:r w:rsidR="00CF168A" w:rsidRPr="00CF168A">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 xml:space="preserve">An invaluable contribution to investigation and implementation of competency – based approach to teaching foreign languages in Kazakhstan was made by </w:t>
      </w:r>
      <w:proofErr w:type="spellStart"/>
      <w:r>
        <w:rPr>
          <w:rFonts w:ascii="Times New Roman" w:hAnsi="Times New Roman" w:cs="Times New Roman"/>
          <w:sz w:val="28"/>
          <w:szCs w:val="28"/>
          <w:lang w:val="en-US"/>
        </w:rPr>
        <w:t>Salima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Kunanbayeva</w:t>
      </w:r>
      <w:proofErr w:type="spellEnd"/>
      <w:r>
        <w:rPr>
          <w:rFonts w:ascii="Times New Roman" w:hAnsi="Times New Roman" w:cs="Times New Roman"/>
          <w:sz w:val="28"/>
          <w:szCs w:val="28"/>
          <w:lang w:val="en-US"/>
        </w:rPr>
        <w:t xml:space="preserve">, the rector of Kazakh </w:t>
      </w:r>
      <w:proofErr w:type="spellStart"/>
      <w:r>
        <w:rPr>
          <w:rFonts w:ascii="Times New Roman" w:hAnsi="Times New Roman" w:cs="Times New Roman"/>
          <w:sz w:val="28"/>
          <w:szCs w:val="28"/>
          <w:lang w:val="en-US"/>
        </w:rPr>
        <w:t>Ablaikhan</w:t>
      </w:r>
      <w:proofErr w:type="spellEnd"/>
      <w:r>
        <w:rPr>
          <w:rFonts w:ascii="Times New Roman" w:hAnsi="Times New Roman" w:cs="Times New Roman"/>
          <w:sz w:val="28"/>
          <w:szCs w:val="28"/>
          <w:lang w:val="en-US"/>
        </w:rPr>
        <w:t xml:space="preserve"> University of International Relations and World Languages</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Her work is characterized by immensity, efficiency and in-depth content understanding of modern tasks</w:t>
      </w:r>
      <w:proofErr w:type="gramEnd"/>
      <w:r>
        <w:rPr>
          <w:rFonts w:ascii="Times New Roman" w:hAnsi="Times New Roman" w:cs="Times New Roman"/>
          <w:sz w:val="28"/>
          <w:szCs w:val="28"/>
          <w:lang w:val="en-US"/>
        </w:rPr>
        <w:t xml:space="preserve">. She is a leading expert on problems of the content and structure of foreign-language formation in Kazakhstan, the representative of education reforming programs, the coordinator of a number of European Union international programs. </w:t>
      </w:r>
      <w:r w:rsidR="00CF168A" w:rsidRPr="00CF168A">
        <w:rPr>
          <w:rFonts w:ascii="Times New Roman" w:hAnsi="Times New Roman" w:cs="Times New Roman"/>
          <w:sz w:val="28"/>
          <w:szCs w:val="28"/>
          <w:lang w:val="en-US"/>
        </w:rPr>
        <w:t xml:space="preserve"> </w:t>
      </w:r>
    </w:p>
    <w:p w:rsidR="00995487" w:rsidRDefault="00995487" w:rsidP="00CF168A">
      <w:pPr>
        <w:spacing w:line="240" w:lineRule="auto"/>
        <w:ind w:firstLine="851"/>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Author of more than 100 scientific works. According to her </w:t>
      </w:r>
      <w:proofErr w:type="gramStart"/>
      <w:r>
        <w:rPr>
          <w:rFonts w:ascii="Times New Roman" w:hAnsi="Times New Roman" w:cs="Times New Roman"/>
          <w:sz w:val="28"/>
          <w:szCs w:val="28"/>
          <w:lang w:val="en-US"/>
        </w:rPr>
        <w:t>investigation</w:t>
      </w:r>
      <w:proofErr w:type="gramEnd"/>
      <w:r>
        <w:rPr>
          <w:rFonts w:ascii="Times New Roman" w:hAnsi="Times New Roman" w:cs="Times New Roman"/>
          <w:sz w:val="28"/>
          <w:szCs w:val="28"/>
          <w:lang w:val="en-US"/>
        </w:rPr>
        <w:t xml:space="preserve"> intercultural and communicative competences contain a key aspect as </w:t>
      </w:r>
      <w:proofErr w:type="spellStart"/>
      <w:r>
        <w:rPr>
          <w:rFonts w:ascii="Times New Roman" w:hAnsi="Times New Roman" w:cs="Times New Roman"/>
          <w:sz w:val="28"/>
          <w:szCs w:val="28"/>
          <w:lang w:val="en-US"/>
        </w:rPr>
        <w:t>linguo</w:t>
      </w:r>
      <w:proofErr w:type="spellEnd"/>
      <w:r>
        <w:rPr>
          <w:rFonts w:ascii="Times New Roman" w:hAnsi="Times New Roman" w:cs="Times New Roman"/>
          <w:sz w:val="28"/>
          <w:szCs w:val="28"/>
          <w:lang w:val="en-US"/>
        </w:rPr>
        <w:t xml:space="preserve">-cultural orientation of functionally substantial vector of competences. Within the meaning of component structure </w:t>
      </w:r>
      <w:r>
        <w:rPr>
          <w:rFonts w:ascii="Times New Roman" w:hAnsi="Times New Roman" w:cs="Times New Roman"/>
          <w:i/>
          <w:sz w:val="28"/>
          <w:szCs w:val="28"/>
          <w:lang w:val="en-US"/>
        </w:rPr>
        <w:t>“intercultural and communicative competences”</w:t>
      </w:r>
      <w:r>
        <w:rPr>
          <w:rFonts w:ascii="Times New Roman" w:hAnsi="Times New Roman" w:cs="Times New Roman"/>
          <w:sz w:val="28"/>
          <w:szCs w:val="28"/>
          <w:lang w:val="en-US"/>
        </w:rPr>
        <w:t xml:space="preserve">, in terms of basic theoretical principles </w:t>
      </w:r>
      <w:r>
        <w:rPr>
          <w:rFonts w:ascii="Times New Roman" w:hAnsi="Times New Roman" w:cs="Times New Roman"/>
          <w:i/>
          <w:sz w:val="28"/>
          <w:szCs w:val="28"/>
          <w:lang w:val="en-US"/>
        </w:rPr>
        <w:t>“cognitive-</w:t>
      </w:r>
      <w:proofErr w:type="spellStart"/>
      <w:r>
        <w:rPr>
          <w:rFonts w:ascii="Times New Roman" w:hAnsi="Times New Roman" w:cs="Times New Roman"/>
          <w:i/>
          <w:sz w:val="28"/>
          <w:szCs w:val="28"/>
          <w:lang w:val="en-US"/>
        </w:rPr>
        <w:t>linguo</w:t>
      </w:r>
      <w:proofErr w:type="spellEnd"/>
      <w:r>
        <w:rPr>
          <w:rFonts w:ascii="Times New Roman" w:hAnsi="Times New Roman" w:cs="Times New Roman"/>
          <w:i/>
          <w:sz w:val="28"/>
          <w:szCs w:val="28"/>
          <w:lang w:val="en-US"/>
        </w:rPr>
        <w:t>-cultural methodology”</w:t>
      </w:r>
      <w:r>
        <w:rPr>
          <w:rFonts w:ascii="Times New Roman" w:hAnsi="Times New Roman" w:cs="Times New Roman"/>
          <w:sz w:val="28"/>
          <w:szCs w:val="28"/>
          <w:lang w:val="en-US"/>
        </w:rPr>
        <w:t xml:space="preserve">, we consider it’s fair to point out </w:t>
      </w:r>
      <w:r>
        <w:rPr>
          <w:rFonts w:ascii="Times New Roman" w:hAnsi="Times New Roman" w:cs="Times New Roman"/>
          <w:i/>
          <w:sz w:val="28"/>
          <w:szCs w:val="28"/>
          <w:lang w:val="en-US"/>
        </w:rPr>
        <w:t>"intercultural-communicative competence"</w:t>
      </w:r>
      <w:r>
        <w:rPr>
          <w:rFonts w:ascii="Times New Roman" w:hAnsi="Times New Roman" w:cs="Times New Roman"/>
          <w:sz w:val="28"/>
          <w:szCs w:val="28"/>
          <w:lang w:val="en-US"/>
        </w:rPr>
        <w:t xml:space="preserve"> as an independent competence. The structure of </w:t>
      </w:r>
      <w:r>
        <w:rPr>
          <w:rFonts w:ascii="Times New Roman" w:hAnsi="Times New Roman" w:cs="Times New Roman"/>
          <w:i/>
          <w:sz w:val="28"/>
          <w:szCs w:val="28"/>
          <w:lang w:val="en-US"/>
        </w:rPr>
        <w:t>“intercultural and communicative competences”</w:t>
      </w:r>
      <w:r>
        <w:rPr>
          <w:rFonts w:ascii="Times New Roman" w:hAnsi="Times New Roman" w:cs="Times New Roman"/>
          <w:sz w:val="28"/>
          <w:szCs w:val="28"/>
          <w:lang w:val="en-US"/>
        </w:rPr>
        <w:t xml:space="preserve"> that we assumed is presented by the following sub-competences reflecting the training system, forming intercultural competence-based level of linguistic skills </w:t>
      </w:r>
    </w:p>
    <w:p w:rsidR="00995487" w:rsidRDefault="00995487" w:rsidP="00995487">
      <w:pPr>
        <w:pStyle w:val="a3"/>
        <w:jc w:val="both"/>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5875852" cy="1781175"/>
            <wp:effectExtent l="0" t="0" r="0" b="0"/>
            <wp:docPr id="1" name="Рисунок 1" descr="Latvia-Univ-Agricult-REEP-2014proceedings-116-1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atvia-Univ-Agricult-REEP-2014proceedings-116-12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8797" cy="1791162"/>
                    </a:xfrm>
                    <a:prstGeom prst="rect">
                      <a:avLst/>
                    </a:prstGeom>
                    <a:noFill/>
                    <a:ln>
                      <a:noFill/>
                    </a:ln>
                  </pic:spPr>
                </pic:pic>
              </a:graphicData>
            </a:graphic>
          </wp:inline>
        </w:drawing>
      </w:r>
    </w:p>
    <w:p w:rsidR="00CF168A" w:rsidRDefault="00995487" w:rsidP="00CF168A">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lang w:val="en-US"/>
        </w:rPr>
        <w:t xml:space="preserve">According to the conception of developing educational system of Kazakhstan on modern lines, such issues as communicative teaching of foreign languages, which are oriented to reach practical effects, are of paramount importance. All branches of professional state education standard involve a foreign subject, which aims to form and develop communicative competence of an expert. Future professional is a graduate, who extensively has a hand in vocational training in a foreign </w:t>
      </w:r>
      <w:proofErr w:type="gramStart"/>
      <w:r>
        <w:rPr>
          <w:rFonts w:ascii="Times New Roman" w:hAnsi="Times New Roman" w:cs="Times New Roman"/>
          <w:sz w:val="28"/>
          <w:szCs w:val="28"/>
          <w:lang w:val="en-US"/>
        </w:rPr>
        <w:t>language which</w:t>
      </w:r>
      <w:proofErr w:type="gramEnd"/>
      <w:r>
        <w:rPr>
          <w:rFonts w:ascii="Times New Roman" w:hAnsi="Times New Roman" w:cs="Times New Roman"/>
          <w:sz w:val="28"/>
          <w:szCs w:val="28"/>
          <w:lang w:val="en-US"/>
        </w:rPr>
        <w:t xml:space="preserve"> covers the spheres of science, technology, production and education. Mastering the communicative competence means for the student not just having a better command of language, </w:t>
      </w:r>
      <w:proofErr w:type="gramStart"/>
      <w:r>
        <w:rPr>
          <w:rFonts w:ascii="Times New Roman" w:hAnsi="Times New Roman" w:cs="Times New Roman"/>
          <w:sz w:val="28"/>
          <w:szCs w:val="28"/>
          <w:lang w:val="en-US"/>
        </w:rPr>
        <w:t>but</w:t>
      </w:r>
      <w:proofErr w:type="gramEnd"/>
      <w:r>
        <w:rPr>
          <w:rFonts w:ascii="Times New Roman" w:hAnsi="Times New Roman" w:cs="Times New Roman"/>
          <w:sz w:val="28"/>
          <w:szCs w:val="28"/>
          <w:lang w:val="en-US"/>
        </w:rPr>
        <w:t xml:space="preserve"> breaking of communicative barriers. The achievement of language competence helps to realize personal and business contacts in order to satisfy professional necessities, self – education and self – improvement. [2</w:t>
      </w:r>
      <w:proofErr w:type="gramStart"/>
      <w:r>
        <w:rPr>
          <w:rFonts w:ascii="Times New Roman" w:hAnsi="Times New Roman" w:cs="Times New Roman"/>
          <w:sz w:val="28"/>
          <w:szCs w:val="28"/>
          <w:lang w:val="en-US"/>
        </w:rPr>
        <w:t>,pg.5</w:t>
      </w:r>
      <w:proofErr w:type="gramEnd"/>
      <w:r>
        <w:rPr>
          <w:rFonts w:ascii="Times New Roman" w:hAnsi="Times New Roman" w:cs="Times New Roman"/>
          <w:sz w:val="28"/>
          <w:szCs w:val="28"/>
          <w:lang w:val="en-US"/>
        </w:rPr>
        <w:t>]</w:t>
      </w:r>
      <w:r w:rsidR="00CF168A" w:rsidRPr="00CF168A">
        <w:rPr>
          <w:rFonts w:ascii="Times New Roman" w:hAnsi="Times New Roman" w:cs="Times New Roman"/>
          <w:sz w:val="28"/>
          <w:szCs w:val="28"/>
          <w:lang w:val="en-US"/>
        </w:rPr>
        <w:t xml:space="preserve"> </w:t>
      </w:r>
    </w:p>
    <w:p w:rsidR="00995487" w:rsidRDefault="00995487" w:rsidP="00CF168A">
      <w:pPr>
        <w:spacing w:line="240" w:lineRule="auto"/>
        <w:ind w:firstLine="851"/>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Nowadays education in a broad sense </w:t>
      </w:r>
      <w:proofErr w:type="gramStart"/>
      <w:r>
        <w:rPr>
          <w:rFonts w:ascii="Times New Roman" w:hAnsi="Times New Roman" w:cs="Times New Roman"/>
          <w:sz w:val="28"/>
          <w:szCs w:val="28"/>
          <w:lang w:val="en-US"/>
        </w:rPr>
        <w:t>has been distinguished</w:t>
      </w:r>
      <w:proofErr w:type="gramEnd"/>
      <w:r>
        <w:rPr>
          <w:rFonts w:ascii="Times New Roman" w:hAnsi="Times New Roman" w:cs="Times New Roman"/>
          <w:sz w:val="28"/>
          <w:szCs w:val="28"/>
          <w:lang w:val="en-US"/>
        </w:rPr>
        <w:t xml:space="preserve"> as the investment in the development of the society. Orientation of the educational system of Kazakhstan to competence-based approach in the content of education is reflected </w:t>
      </w:r>
      <w:r>
        <w:rPr>
          <w:rFonts w:ascii="Times New Roman" w:hAnsi="Times New Roman" w:cs="Times New Roman"/>
          <w:sz w:val="28"/>
          <w:szCs w:val="28"/>
          <w:lang w:val="en-US"/>
        </w:rPr>
        <w:lastRenderedPageBreak/>
        <w:t xml:space="preserve">in the field of foreign language teaching and in the formation of intercultural competence as an indicator of formation of a person's ability to participate effectively in a foreign language communication at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intercultural level. </w:t>
      </w:r>
      <w:proofErr w:type="gramStart"/>
      <w:r>
        <w:rPr>
          <w:rFonts w:ascii="Times New Roman" w:hAnsi="Times New Roman" w:cs="Times New Roman"/>
          <w:sz w:val="28"/>
          <w:szCs w:val="28"/>
          <w:lang w:val="en-US"/>
        </w:rPr>
        <w:t>Due to the fact that</w:t>
      </w:r>
      <w:proofErr w:type="gramEnd"/>
      <w:r>
        <w:rPr>
          <w:rFonts w:ascii="Times New Roman" w:hAnsi="Times New Roman" w:cs="Times New Roman"/>
          <w:sz w:val="28"/>
          <w:szCs w:val="28"/>
          <w:lang w:val="en-US"/>
        </w:rPr>
        <w:t xml:space="preserve"> a central element-level model as the subject of the educational process as well as the subject of intercultural communication is the learner, characteristics of the target and substantive aspects of a foreign language education are modelled in the context of intercultural paradigm. [11</w:t>
      </w:r>
      <w:proofErr w:type="gramStart"/>
      <w:r>
        <w:rPr>
          <w:rFonts w:ascii="Times New Roman" w:hAnsi="Times New Roman" w:cs="Times New Roman"/>
          <w:sz w:val="28"/>
          <w:szCs w:val="28"/>
          <w:lang w:val="en-US"/>
        </w:rPr>
        <w:t>,pg.152</w:t>
      </w:r>
      <w:proofErr w:type="gramEnd"/>
      <w:r>
        <w:rPr>
          <w:rFonts w:ascii="Times New Roman" w:hAnsi="Times New Roman" w:cs="Times New Roman"/>
          <w:sz w:val="28"/>
          <w:szCs w:val="28"/>
          <w:lang w:val="en-US"/>
        </w:rPr>
        <w:t>]</w:t>
      </w:r>
      <w:r w:rsidR="00CF168A" w:rsidRPr="00CF168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In the context of intercultural paradigm, the system of foreign language teaching </w:t>
      </w:r>
      <w:proofErr w:type="gramStart"/>
      <w:r>
        <w:rPr>
          <w:rFonts w:ascii="Times New Roman" w:hAnsi="Times New Roman" w:cs="Times New Roman"/>
          <w:sz w:val="28"/>
          <w:szCs w:val="28"/>
          <w:lang w:val="en-US"/>
        </w:rPr>
        <w:t>is being modeled</w:t>
      </w:r>
      <w:proofErr w:type="gramEnd"/>
      <w:r>
        <w:rPr>
          <w:rFonts w:ascii="Times New Roman" w:hAnsi="Times New Roman" w:cs="Times New Roman"/>
          <w:sz w:val="28"/>
          <w:szCs w:val="28"/>
          <w:lang w:val="en-US"/>
        </w:rPr>
        <w:t xml:space="preserve">. It provides the development of intellectual (cognitive) aspects of the student's personality: in the process of comparing different conceptual systems, the worldview of a learner </w:t>
      </w:r>
      <w:proofErr w:type="gramStart"/>
      <w:r>
        <w:rPr>
          <w:rFonts w:ascii="Times New Roman" w:hAnsi="Times New Roman" w:cs="Times New Roman"/>
          <w:sz w:val="28"/>
          <w:szCs w:val="28"/>
          <w:lang w:val="en-US"/>
        </w:rPr>
        <w:t>is enriched</w:t>
      </w:r>
      <w:proofErr w:type="gramEnd"/>
      <w:r>
        <w:rPr>
          <w:rFonts w:ascii="Times New Roman" w:hAnsi="Times New Roman" w:cs="Times New Roman"/>
          <w:sz w:val="28"/>
          <w:szCs w:val="28"/>
          <w:lang w:val="en-US"/>
        </w:rPr>
        <w:t xml:space="preserve"> through intercultural reality and means of picture of world structuring. Culturally forming system of a foreign language education, modeled in the certain level of foreign language teaching, is based on the principles of time tested national education system and the basic principles of the world's education systems and the functioning of the forecast model under changing socioeconomic conditions. The principle of communicative and intercultural interaction provides the development of students' ability to intercultural dialogue in other languages.</w:t>
      </w:r>
    </w:p>
    <w:p w:rsidR="00995487" w:rsidRDefault="00995487" w:rsidP="00CF168A">
      <w:pPr>
        <w:pStyle w:val="a4"/>
        <w:spacing w:line="240" w:lineRule="auto"/>
        <w:ind w:left="0" w:firstLine="851"/>
        <w:jc w:val="both"/>
        <w:rPr>
          <w:rFonts w:ascii="Times New Roman" w:hAnsi="Times New Roman" w:cs="Times New Roman"/>
          <w:sz w:val="28"/>
          <w:szCs w:val="28"/>
          <w:lang w:val="en-US"/>
        </w:rPr>
      </w:pPr>
      <w:r>
        <w:rPr>
          <w:rFonts w:ascii="Times New Roman" w:hAnsi="Times New Roman" w:cs="Times New Roman"/>
          <w:sz w:val="28"/>
          <w:szCs w:val="28"/>
          <w:lang w:val="en-US"/>
        </w:rPr>
        <w:t>Thus, at the forefront there comes not only mastering a foreign language as some amount of knowledge of lexical and grammatical units, but a personality  capable of a foreign language communication in intercultural environment, i.e. capable of adequate interaction with other cultures. A linguistic personality should possess intercultural competence based on the totality of linguistic and psychological characteristics.</w:t>
      </w:r>
      <w:r w:rsidR="00CF168A" w:rsidRPr="00CF168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In </w:t>
      </w:r>
      <w:proofErr w:type="spellStart"/>
      <w:r>
        <w:rPr>
          <w:rFonts w:ascii="Times New Roman" w:hAnsi="Times New Roman" w:cs="Times New Roman"/>
          <w:sz w:val="28"/>
          <w:szCs w:val="28"/>
          <w:lang w:val="en-US"/>
        </w:rPr>
        <w:t>S.S.Kunanbayeva`s</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book  The</w:t>
      </w:r>
      <w:proofErr w:type="gramEnd"/>
      <w:r>
        <w:rPr>
          <w:rFonts w:ascii="Times New Roman" w:hAnsi="Times New Roman" w:cs="Times New Roman"/>
          <w:sz w:val="28"/>
          <w:szCs w:val="28"/>
          <w:lang w:val="en-US"/>
        </w:rPr>
        <w:t xml:space="preserve"> modernization of foreign language education: the </w:t>
      </w:r>
      <w:proofErr w:type="spellStart"/>
      <w:r>
        <w:rPr>
          <w:rFonts w:ascii="Times New Roman" w:hAnsi="Times New Roman" w:cs="Times New Roman"/>
          <w:sz w:val="28"/>
          <w:szCs w:val="28"/>
          <w:lang w:val="en-US"/>
        </w:rPr>
        <w:t>linguocultural</w:t>
      </w:r>
      <w:proofErr w:type="spellEnd"/>
      <w:r>
        <w:rPr>
          <w:rFonts w:ascii="Times New Roman" w:hAnsi="Times New Roman" w:cs="Times New Roman"/>
          <w:sz w:val="28"/>
          <w:szCs w:val="28"/>
          <w:lang w:val="en-US"/>
        </w:rPr>
        <w:t xml:space="preserve">-communicative approach characterized by intercultural teaching. Teach through the country. It`s important because without unknown the country and the tradition of that country we cannot learn the language of that country. We should know their concepts, traditions, customs, </w:t>
      </w:r>
      <w:proofErr w:type="gramStart"/>
      <w:r>
        <w:rPr>
          <w:rFonts w:ascii="Times New Roman" w:hAnsi="Times New Roman" w:cs="Times New Roman"/>
          <w:sz w:val="28"/>
          <w:szCs w:val="28"/>
          <w:lang w:val="en-US"/>
        </w:rPr>
        <w:t>style</w:t>
      </w:r>
      <w:proofErr w:type="gramEnd"/>
      <w:r>
        <w:rPr>
          <w:rFonts w:ascii="Times New Roman" w:hAnsi="Times New Roman" w:cs="Times New Roman"/>
          <w:sz w:val="28"/>
          <w:szCs w:val="28"/>
          <w:lang w:val="en-US"/>
        </w:rPr>
        <w:t xml:space="preserve"> of life.  ICC contains following sub competences.</w:t>
      </w:r>
    </w:p>
    <w:p w:rsidR="00995487" w:rsidRDefault="00995487" w:rsidP="00995487">
      <w:pPr>
        <w:pStyle w:val="a4"/>
        <w:spacing w:line="240" w:lineRule="auto"/>
        <w:ind w:left="0"/>
        <w:jc w:val="both"/>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6086475" cy="1933575"/>
            <wp:effectExtent l="0" t="19050" r="0" b="47625"/>
            <wp:docPr id="14"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3175</wp:posOffset>
                </wp:positionH>
                <wp:positionV relativeFrom="paragraph">
                  <wp:posOffset>10988040</wp:posOffset>
                </wp:positionV>
                <wp:extent cx="346075" cy="389890"/>
                <wp:effectExtent l="0" t="38100" r="53975" b="29210"/>
                <wp:wrapNone/>
                <wp:docPr id="12" name="Прямая со стрелкой 12"/>
                <wp:cNvGraphicFramePr/>
                <a:graphic xmlns:a="http://schemas.openxmlformats.org/drawingml/2006/main">
                  <a:graphicData uri="http://schemas.microsoft.com/office/word/2010/wordprocessingShape">
                    <wps:wsp>
                      <wps:cNvCnPr/>
                      <wps:spPr>
                        <a:xfrm flipV="1">
                          <a:off x="0" y="0"/>
                          <a:ext cx="346075" cy="3892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3B852F3" id="_x0000_t32" coordsize="21600,21600" o:spt="32" o:oned="t" path="m,l21600,21600e" filled="f">
                <v:path arrowok="t" fillok="f" o:connecttype="none"/>
                <o:lock v:ext="edit" shapetype="t"/>
              </v:shapetype>
              <v:shape id="Прямая со стрелкой 12" o:spid="_x0000_s1026" type="#_x0000_t32" style="position:absolute;margin-left:.25pt;margin-top:865.2pt;width:27.25pt;height:30.7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" strokecolor="#5b9bd5 [3204]" strokeweight=".5pt">
                <v:stroke endarrow="block" joinstyle="miter"/>
              </v:shape>
            </w:pict>
          </mc:Fallback>
        </mc:AlternateContent>
      </w:r>
    </w:p>
    <w:tbl>
      <w:tblPr>
        <w:tblStyle w:val="-45"/>
        <w:tblW w:w="9434" w:type="dxa"/>
        <w:tblInd w:w="0" w:type="dxa"/>
        <w:tblLook w:val="04A0" w:firstRow="1" w:lastRow="0" w:firstColumn="1" w:lastColumn="0" w:noHBand="0" w:noVBand="1"/>
      </w:tblPr>
      <w:tblGrid>
        <w:gridCol w:w="4716"/>
        <w:gridCol w:w="4718"/>
      </w:tblGrid>
      <w:tr w:rsidR="00995487" w:rsidRPr="00995487" w:rsidTr="00CF168A">
        <w:trPr>
          <w:cnfStyle w:val="100000000000" w:firstRow="1" w:lastRow="0" w:firstColumn="0" w:lastColumn="0" w:oddVBand="0" w:evenVBand="0" w:oddHBand="0" w:evenHBand="0" w:firstRowFirstColumn="0" w:firstRowLastColumn="0" w:lastRowFirstColumn="0" w:lastRowLastColumn="0"/>
          <w:trHeight w:val="1184"/>
        </w:trPr>
        <w:tc>
          <w:tcPr>
            <w:cnfStyle w:val="001000000000" w:firstRow="0" w:lastRow="0" w:firstColumn="1" w:lastColumn="0" w:oddVBand="0" w:evenVBand="0" w:oddHBand="0" w:evenHBand="0" w:firstRowFirstColumn="0" w:firstRowLastColumn="0" w:lastRowFirstColumn="0" w:lastRowLastColumn="0"/>
            <w:tcW w:w="4716" w:type="dxa"/>
            <w:shd w:val="clear" w:color="auto" w:fill="5B9BD5" w:themeFill="accent1"/>
          </w:tcPr>
          <w:p w:rsidR="00995487" w:rsidRDefault="00995487">
            <w:pPr>
              <w:pStyle w:val="a3"/>
              <w:jc w:val="both"/>
              <w:rPr>
                <w:rFonts w:ascii="Times New Roman" w:hAnsi="Times New Roman" w:cs="Times New Roman"/>
                <w:color w:val="auto"/>
                <w:sz w:val="28"/>
                <w:szCs w:val="28"/>
                <w:lang w:val="en-US"/>
              </w:rPr>
            </w:pPr>
            <w:r>
              <w:rPr>
                <w:rFonts w:ascii="Times New Roman" w:hAnsi="Times New Roman" w:cs="Times New Roman"/>
                <w:color w:val="auto"/>
                <w:sz w:val="28"/>
                <w:szCs w:val="28"/>
                <w:lang w:val="en-US"/>
              </w:rPr>
              <w:t xml:space="preserve">the </w:t>
            </w:r>
            <w:proofErr w:type="spellStart"/>
            <w:r>
              <w:rPr>
                <w:rFonts w:ascii="Times New Roman" w:hAnsi="Times New Roman" w:cs="Times New Roman"/>
                <w:color w:val="auto"/>
                <w:sz w:val="28"/>
                <w:szCs w:val="28"/>
                <w:lang w:val="en-US"/>
              </w:rPr>
              <w:t>linguoculturological</w:t>
            </w:r>
            <w:proofErr w:type="spellEnd"/>
            <w:r>
              <w:rPr>
                <w:rFonts w:ascii="Times New Roman" w:hAnsi="Times New Roman" w:cs="Times New Roman"/>
                <w:color w:val="auto"/>
                <w:sz w:val="28"/>
                <w:szCs w:val="28"/>
                <w:lang w:val="en-US"/>
              </w:rPr>
              <w:t xml:space="preserve">, </w:t>
            </w:r>
          </w:p>
          <w:p w:rsidR="00995487" w:rsidRDefault="00995487">
            <w:pPr>
              <w:pStyle w:val="a3"/>
              <w:jc w:val="both"/>
              <w:rPr>
                <w:rFonts w:ascii="Times New Roman" w:hAnsi="Times New Roman" w:cs="Times New Roman"/>
                <w:color w:val="auto"/>
                <w:sz w:val="28"/>
                <w:szCs w:val="28"/>
                <w:lang w:val="en-US"/>
              </w:rPr>
            </w:pPr>
          </w:p>
        </w:tc>
        <w:tc>
          <w:tcPr>
            <w:tcW w:w="4718" w:type="dxa"/>
            <w:shd w:val="clear" w:color="auto" w:fill="5B9BD5" w:themeFill="accent1"/>
            <w:hideMark/>
          </w:tcPr>
          <w:p w:rsidR="00995487" w:rsidRDefault="00995487">
            <w:pPr>
              <w:pStyle w:val="a3"/>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8"/>
                <w:szCs w:val="28"/>
                <w:lang w:val="en-US"/>
              </w:rPr>
            </w:pPr>
            <w:proofErr w:type="gramStart"/>
            <w:r>
              <w:rPr>
                <w:rFonts w:ascii="Times New Roman" w:hAnsi="Times New Roman" w:cs="Times New Roman"/>
                <w:color w:val="auto"/>
                <w:sz w:val="28"/>
                <w:szCs w:val="28"/>
                <w:lang w:val="en-US"/>
              </w:rPr>
              <w:t>which</w:t>
            </w:r>
            <w:proofErr w:type="gramEnd"/>
            <w:r>
              <w:rPr>
                <w:rFonts w:ascii="Times New Roman" w:hAnsi="Times New Roman" w:cs="Times New Roman"/>
                <w:color w:val="auto"/>
                <w:sz w:val="28"/>
                <w:szCs w:val="28"/>
                <w:lang w:val="en-US"/>
              </w:rPr>
              <w:t xml:space="preserve"> forms a language student’s primary conceptualization of the world on the basis of their own culture. It is a linguacultural reflection of one's national language consciousness and mentality and it is </w:t>
            </w:r>
            <w:r>
              <w:rPr>
                <w:rFonts w:ascii="Times New Roman" w:hAnsi="Times New Roman" w:cs="Times New Roman"/>
                <w:color w:val="auto"/>
                <w:sz w:val="28"/>
                <w:szCs w:val="28"/>
                <w:lang w:val="en-US"/>
              </w:rPr>
              <w:lastRenderedPageBreak/>
              <w:t>the basis upon which an eventual ‘reconceptualization’ will occur during the transition to a MFL;</w:t>
            </w:r>
          </w:p>
        </w:tc>
      </w:tr>
      <w:tr w:rsidR="00995487" w:rsidRPr="00995487" w:rsidTr="00CF168A">
        <w:trPr>
          <w:cnfStyle w:val="000000100000" w:firstRow="0" w:lastRow="0" w:firstColumn="0" w:lastColumn="0" w:oddVBand="0" w:evenVBand="0" w:oddHBand="1" w:evenHBand="0" w:firstRowFirstColumn="0" w:firstRowLastColumn="0" w:lastRowFirstColumn="0" w:lastRowLastColumn="0"/>
          <w:trHeight w:val="4435"/>
        </w:trPr>
        <w:tc>
          <w:tcPr>
            <w:cnfStyle w:val="001000000000" w:firstRow="0" w:lastRow="0" w:firstColumn="1" w:lastColumn="0" w:oddVBand="0" w:evenVBand="0" w:oddHBand="0" w:evenHBand="0" w:firstRowFirstColumn="0" w:firstRowLastColumn="0" w:lastRowFirstColumn="0" w:lastRowLastColumn="0"/>
            <w:tcW w:w="471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995487" w:rsidRDefault="00995487">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the social and socio-</w:t>
            </w:r>
            <w:proofErr w:type="spellStart"/>
            <w:r>
              <w:rPr>
                <w:rFonts w:ascii="Times New Roman" w:hAnsi="Times New Roman" w:cs="Times New Roman"/>
                <w:sz w:val="28"/>
                <w:szCs w:val="28"/>
                <w:lang w:val="en-US"/>
              </w:rPr>
              <w:t>culturological</w:t>
            </w:r>
            <w:proofErr w:type="spellEnd"/>
            <w:r>
              <w:rPr>
                <w:rFonts w:ascii="Times New Roman" w:hAnsi="Times New Roman" w:cs="Times New Roman"/>
                <w:sz w:val="28"/>
                <w:szCs w:val="28"/>
                <w:lang w:val="en-US"/>
              </w:rPr>
              <w:t xml:space="preserve">, </w:t>
            </w:r>
          </w:p>
        </w:tc>
        <w:tc>
          <w:tcPr>
            <w:tcW w:w="471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995487" w:rsidRDefault="00995487">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en-US"/>
              </w:rPr>
            </w:pPr>
            <w:proofErr w:type="gramStart"/>
            <w:r>
              <w:rPr>
                <w:rFonts w:ascii="Times New Roman" w:hAnsi="Times New Roman" w:cs="Times New Roman"/>
                <w:sz w:val="28"/>
                <w:szCs w:val="28"/>
                <w:lang w:val="en-US"/>
              </w:rPr>
              <w:t>which</w:t>
            </w:r>
            <w:proofErr w:type="gramEnd"/>
            <w:r>
              <w:rPr>
                <w:rFonts w:ascii="Times New Roman" w:hAnsi="Times New Roman" w:cs="Times New Roman"/>
                <w:sz w:val="28"/>
                <w:szCs w:val="28"/>
                <w:lang w:val="en-US"/>
              </w:rPr>
              <w:t xml:space="preserve"> creates a language student's 'secondary cognitive consciousness'  as a conception and form of the world of a different language society. It also forms in the student's cognitive system 'secondary constructions - knowledge' corresponding to their knowledge of the world and language of a different language society. </w:t>
            </w:r>
          </w:p>
          <w:p w:rsidR="00995487" w:rsidRDefault="00995487">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en-US"/>
              </w:rPr>
            </w:pPr>
            <w:r>
              <w:rPr>
                <w:rFonts w:ascii="Times New Roman" w:hAnsi="Times New Roman" w:cs="Times New Roman"/>
                <w:sz w:val="28"/>
                <w:szCs w:val="28"/>
                <w:lang w:val="en-US"/>
              </w:rPr>
              <w:t>This sub-competency is developed as something 'new' on the basis of something 'given', that is, the secondary cognitive consciousness is formed upon the foundation of one's native culture and language;</w:t>
            </w:r>
          </w:p>
        </w:tc>
      </w:tr>
      <w:tr w:rsidR="00995487" w:rsidRPr="00995487" w:rsidTr="00CF168A">
        <w:trPr>
          <w:trHeight w:val="2355"/>
        </w:trPr>
        <w:tc>
          <w:tcPr>
            <w:cnfStyle w:val="001000000000" w:firstRow="0" w:lastRow="0" w:firstColumn="1" w:lastColumn="0" w:oddVBand="0" w:evenVBand="0" w:oddHBand="0" w:evenHBand="0" w:firstRowFirstColumn="0" w:firstRowLastColumn="0" w:lastRowFirstColumn="0" w:lastRowLastColumn="0"/>
            <w:tcW w:w="471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995487" w:rsidRDefault="00995487">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conceptual, </w:t>
            </w:r>
          </w:p>
        </w:tc>
        <w:tc>
          <w:tcPr>
            <w:tcW w:w="471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995487" w:rsidRDefault="00995487">
            <w:pPr>
              <w:pStyle w:val="a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en-US"/>
              </w:rPr>
            </w:pPr>
            <w:proofErr w:type="gramStart"/>
            <w:r>
              <w:rPr>
                <w:rFonts w:ascii="Times New Roman" w:hAnsi="Times New Roman" w:cs="Times New Roman"/>
                <w:sz w:val="28"/>
                <w:szCs w:val="28"/>
                <w:lang w:val="en-US"/>
              </w:rPr>
              <w:t>which</w:t>
            </w:r>
            <w:proofErr w:type="gramEnd"/>
            <w:r>
              <w:rPr>
                <w:rFonts w:ascii="Times New Roman" w:hAnsi="Times New Roman" w:cs="Times New Roman"/>
                <w:sz w:val="28"/>
                <w:szCs w:val="28"/>
                <w:lang w:val="en-US"/>
              </w:rPr>
              <w:t xml:space="preserve"> provides the means for the study of MFL and is a reflection of the conceptually-organized' picture of the world' of a different society and the result of a common, integrated mechanism for working over natural language in an individual's consciousness.</w:t>
            </w:r>
          </w:p>
        </w:tc>
      </w:tr>
      <w:tr w:rsidR="00995487" w:rsidRPr="00995487" w:rsidTr="00CF168A">
        <w:trPr>
          <w:cnfStyle w:val="000000100000" w:firstRow="0" w:lastRow="0" w:firstColumn="0" w:lastColumn="0" w:oddVBand="0" w:evenVBand="0" w:oddHBand="1" w:evenHBand="0" w:firstRowFirstColumn="0" w:firstRowLastColumn="0" w:lastRowFirstColumn="0" w:lastRowLastColumn="0"/>
          <w:trHeight w:val="5027"/>
        </w:trPr>
        <w:tc>
          <w:tcPr>
            <w:cnfStyle w:val="001000000000" w:firstRow="0" w:lastRow="0" w:firstColumn="1" w:lastColumn="0" w:oddVBand="0" w:evenVBand="0" w:oddHBand="0" w:evenHBand="0" w:firstRowFirstColumn="0" w:firstRowLastColumn="0" w:lastRowFirstColumn="0" w:lastRowLastColumn="0"/>
            <w:tcW w:w="471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995487" w:rsidRDefault="00995487">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cognitive </w:t>
            </w:r>
          </w:p>
        </w:tc>
        <w:tc>
          <w:tcPr>
            <w:tcW w:w="471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995487" w:rsidRDefault="00995487">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en-US"/>
              </w:rPr>
            </w:pPr>
            <w:proofErr w:type="gramStart"/>
            <w:r>
              <w:rPr>
                <w:rFonts w:ascii="Times New Roman" w:hAnsi="Times New Roman" w:cs="Times New Roman"/>
                <w:sz w:val="28"/>
                <w:szCs w:val="28"/>
                <w:lang w:val="en-US"/>
              </w:rPr>
              <w:t>provides</w:t>
            </w:r>
            <w:proofErr w:type="gramEnd"/>
            <w:r>
              <w:rPr>
                <w:rFonts w:ascii="Times New Roman" w:hAnsi="Times New Roman" w:cs="Times New Roman"/>
                <w:sz w:val="28"/>
                <w:szCs w:val="28"/>
                <w:lang w:val="en-US"/>
              </w:rPr>
              <w:t xml:space="preserve"> the formation of language as an inalienable part of the process of knowledge-acquisition and thought. </w:t>
            </w:r>
          </w:p>
          <w:p w:rsidR="00995487" w:rsidRDefault="00995487">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en-US"/>
              </w:rPr>
            </w:pPr>
            <w:r>
              <w:rPr>
                <w:rFonts w:ascii="Times New Roman" w:hAnsi="Times New Roman" w:cs="Times New Roman"/>
                <w:sz w:val="28"/>
                <w:szCs w:val="28"/>
                <w:lang w:val="en-US"/>
              </w:rPr>
              <w:t>The formation of the cognitive sub-competency manifests itself within the cognitive structure as mental constructs through which an individual comprehends the surrounding world and interacts with it as a speaker of natural language.</w:t>
            </w:r>
          </w:p>
          <w:p w:rsidR="00995487" w:rsidRDefault="00995487">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en-US"/>
              </w:rPr>
            </w:pPr>
            <w:r>
              <w:rPr>
                <w:rFonts w:ascii="Times New Roman" w:hAnsi="Times New Roman" w:cs="Times New Roman"/>
                <w:sz w:val="28"/>
                <w:szCs w:val="28"/>
                <w:lang w:val="en-US"/>
              </w:rPr>
              <w:t xml:space="preserve"> It also reflects a society's collective consciousness and mentality. During the transition to a new language, this sub-competency controls the conscious process of the acquisition of a 'secondary conceptualization of the world';</w:t>
            </w:r>
          </w:p>
        </w:tc>
      </w:tr>
      <w:tr w:rsidR="00995487" w:rsidRPr="00995487" w:rsidTr="00CF168A">
        <w:trPr>
          <w:trHeight w:val="3250"/>
        </w:trPr>
        <w:tc>
          <w:tcPr>
            <w:cnfStyle w:val="001000000000" w:firstRow="0" w:lastRow="0" w:firstColumn="1" w:lastColumn="0" w:oddVBand="0" w:evenVBand="0" w:oddHBand="0" w:evenHBand="0" w:firstRowFirstColumn="0" w:firstRowLastColumn="0" w:lastRowFirstColumn="0" w:lastRowLastColumn="0"/>
            <w:tcW w:w="471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995487" w:rsidRDefault="00995487">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the personality-centered sub-competency </w:t>
            </w:r>
          </w:p>
        </w:tc>
        <w:tc>
          <w:tcPr>
            <w:tcW w:w="471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995487" w:rsidRDefault="00995487">
            <w:pPr>
              <w:pStyle w:val="a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en-US"/>
              </w:rPr>
            </w:pPr>
            <w:proofErr w:type="gramStart"/>
            <w:r>
              <w:rPr>
                <w:rFonts w:ascii="Times New Roman" w:hAnsi="Times New Roman" w:cs="Times New Roman"/>
                <w:sz w:val="28"/>
                <w:szCs w:val="28"/>
                <w:lang w:val="en-US"/>
              </w:rPr>
              <w:t>allows</w:t>
            </w:r>
            <w:proofErr w:type="gramEnd"/>
            <w:r>
              <w:rPr>
                <w:rFonts w:ascii="Times New Roman" w:hAnsi="Times New Roman" w:cs="Times New Roman"/>
                <w:sz w:val="28"/>
                <w:szCs w:val="28"/>
                <w:lang w:val="en-US"/>
              </w:rPr>
              <w:t xml:space="preserve"> the use of general cognitive mechanisms in language and, more specifically, regulates the mechanism for the parallel working over of language within consciousness on three levels - the semantic, syntactical and pragmatic. In other words, the personality-centered sub-competency allows a reflection by the language student of a conception of the world through the anthropocentric paradigm;</w:t>
            </w:r>
          </w:p>
        </w:tc>
      </w:tr>
      <w:tr w:rsidR="00995487" w:rsidRPr="00995487" w:rsidTr="00CF168A">
        <w:trPr>
          <w:cnfStyle w:val="000000100000" w:firstRow="0" w:lastRow="0" w:firstColumn="0" w:lastColumn="0" w:oddVBand="0" w:evenVBand="0" w:oddHBand="1" w:evenHBand="0" w:firstRowFirstColumn="0" w:firstRowLastColumn="0" w:lastRowFirstColumn="0" w:lastRowLastColumn="0"/>
          <w:trHeight w:val="4421"/>
        </w:trPr>
        <w:tc>
          <w:tcPr>
            <w:cnfStyle w:val="001000000000" w:firstRow="0" w:lastRow="0" w:firstColumn="1" w:lastColumn="0" w:oddVBand="0" w:evenVBand="0" w:oddHBand="0" w:evenHBand="0" w:firstRowFirstColumn="0" w:firstRowLastColumn="0" w:lastRowFirstColumn="0" w:lastRowLastColumn="0"/>
            <w:tcW w:w="471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995487" w:rsidRDefault="00995487">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communicative sub-competency: </w:t>
            </w:r>
          </w:p>
        </w:tc>
        <w:tc>
          <w:tcPr>
            <w:tcW w:w="471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995487" w:rsidRDefault="00995487">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en-US"/>
              </w:rPr>
            </w:pPr>
            <w:r>
              <w:rPr>
                <w:rFonts w:ascii="Times New Roman" w:hAnsi="Times New Roman" w:cs="Times New Roman"/>
                <w:sz w:val="28"/>
                <w:szCs w:val="28"/>
                <w:lang w:val="en-US"/>
              </w:rPr>
              <w:t xml:space="preserve">The modern tendency towards the growth of a global society, the understanding of language as the translator of a global human culture, the broadening of international integration and co-operation have caused the strengthening of the culture-forming and </w:t>
            </w:r>
            <w:proofErr w:type="spellStart"/>
            <w:r>
              <w:rPr>
                <w:rFonts w:ascii="Times New Roman" w:hAnsi="Times New Roman" w:cs="Times New Roman"/>
                <w:sz w:val="28"/>
                <w:szCs w:val="28"/>
                <w:lang w:val="en-US"/>
              </w:rPr>
              <w:t>cognito</w:t>
            </w:r>
            <w:proofErr w:type="spellEnd"/>
            <w:r>
              <w:rPr>
                <w:rFonts w:ascii="Times New Roman" w:hAnsi="Times New Roman" w:cs="Times New Roman"/>
                <w:sz w:val="28"/>
                <w:szCs w:val="28"/>
                <w:lang w:val="en-US"/>
              </w:rPr>
              <w:t xml:space="preserve">-communicative functions of language. </w:t>
            </w:r>
          </w:p>
          <w:p w:rsidR="00995487" w:rsidRDefault="00995487">
            <w:pPr>
              <w:pStyle w:val="a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en-US"/>
              </w:rPr>
            </w:pPr>
            <w:r>
              <w:rPr>
                <w:rFonts w:ascii="Times New Roman" w:hAnsi="Times New Roman" w:cs="Times New Roman"/>
                <w:sz w:val="28"/>
                <w:szCs w:val="28"/>
                <w:lang w:val="en-US"/>
              </w:rPr>
              <w:t xml:space="preserve">Naturally, the transition to a new educational platform inspired by social change </w:t>
            </w:r>
            <w:proofErr w:type="gramStart"/>
            <w:r>
              <w:rPr>
                <w:rFonts w:ascii="Times New Roman" w:hAnsi="Times New Roman" w:cs="Times New Roman"/>
                <w:sz w:val="28"/>
                <w:szCs w:val="28"/>
                <w:lang w:val="en-US"/>
              </w:rPr>
              <w:t>has, in the first instance, affected</w:t>
            </w:r>
            <w:proofErr w:type="gramEnd"/>
            <w:r>
              <w:rPr>
                <w:rFonts w:ascii="Times New Roman" w:hAnsi="Times New Roman" w:cs="Times New Roman"/>
                <w:sz w:val="28"/>
                <w:szCs w:val="28"/>
                <w:lang w:val="en-US"/>
              </w:rPr>
              <w:t xml:space="preserve"> traditional basic methodological categories such as aims, content and learning outcomes.</w:t>
            </w:r>
          </w:p>
        </w:tc>
      </w:tr>
      <w:tr w:rsidR="00995487" w:rsidTr="00CF168A">
        <w:trPr>
          <w:trHeight w:val="5494"/>
        </w:trPr>
        <w:tc>
          <w:tcPr>
            <w:cnfStyle w:val="001000000000" w:firstRow="0" w:lastRow="0" w:firstColumn="1" w:lastColumn="0" w:oddVBand="0" w:evenVBand="0" w:oddHBand="0" w:evenHBand="0" w:firstRowFirstColumn="0" w:firstRowLastColumn="0" w:lastRowFirstColumn="0" w:lastRowLastColumn="0"/>
            <w:tcW w:w="471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995487" w:rsidRDefault="00995487">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The sub - competencies  ]</w:t>
            </w:r>
          </w:p>
        </w:tc>
        <w:tc>
          <w:tcPr>
            <w:tcW w:w="471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995487" w:rsidRDefault="00995487">
            <w:pPr>
              <w:pStyle w:val="a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en-US"/>
              </w:rPr>
            </w:pPr>
            <w:proofErr w:type="gramStart"/>
            <w:r>
              <w:rPr>
                <w:rFonts w:ascii="Times New Roman" w:hAnsi="Times New Roman" w:cs="Times New Roman"/>
                <w:sz w:val="28"/>
                <w:szCs w:val="28"/>
                <w:lang w:val="en-US"/>
              </w:rPr>
              <w:t>identified</w:t>
            </w:r>
            <w:proofErr w:type="gramEnd"/>
            <w:r>
              <w:rPr>
                <w:rFonts w:ascii="Times New Roman" w:hAnsi="Times New Roman" w:cs="Times New Roman"/>
                <w:sz w:val="28"/>
                <w:szCs w:val="28"/>
                <w:lang w:val="en-US"/>
              </w:rPr>
              <w:t xml:space="preserve"> within the structure of the intercultural communicative competency are formed according to the leading cognitive principle. </w:t>
            </w:r>
          </w:p>
          <w:p w:rsidR="00995487" w:rsidRDefault="00995487">
            <w:pPr>
              <w:pStyle w:val="a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val="en-US"/>
              </w:rPr>
            </w:pPr>
            <w:r>
              <w:rPr>
                <w:rFonts w:ascii="Times New Roman" w:hAnsi="Times New Roman" w:cs="Times New Roman"/>
                <w:sz w:val="28"/>
                <w:szCs w:val="28"/>
                <w:lang w:val="en-US"/>
              </w:rPr>
              <w:t xml:space="preserve">The characteristics  of the integrated activity structure of the theory of intercultural-communicative teaching should be viewed as an integrative concept of the competency-based model of the ‘intermediator of intercultural communication’ which is reflected in and, provided by, the set of methodological principles of the </w:t>
            </w:r>
            <w:proofErr w:type="spellStart"/>
            <w:r>
              <w:rPr>
                <w:rFonts w:ascii="Times New Roman" w:hAnsi="Times New Roman" w:cs="Times New Roman"/>
                <w:sz w:val="28"/>
                <w:szCs w:val="28"/>
                <w:lang w:val="en-US"/>
              </w:rPr>
              <w:t>cognito</w:t>
            </w:r>
            <w:proofErr w:type="spellEnd"/>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linguaculturological</w:t>
            </w:r>
            <w:proofErr w:type="spellEnd"/>
            <w:r>
              <w:rPr>
                <w:rFonts w:ascii="Times New Roman" w:hAnsi="Times New Roman" w:cs="Times New Roman"/>
                <w:sz w:val="28"/>
                <w:szCs w:val="28"/>
                <w:lang w:val="en-US"/>
              </w:rPr>
              <w:t xml:space="preserve"> methodology of MFL education. [1,pg345]</w:t>
            </w:r>
          </w:p>
        </w:tc>
      </w:tr>
    </w:tbl>
    <w:p w:rsidR="00CF168A" w:rsidRDefault="00CF168A" w:rsidP="00995487">
      <w:pPr>
        <w:pStyle w:val="a3"/>
        <w:ind w:firstLine="567"/>
        <w:jc w:val="both"/>
        <w:rPr>
          <w:rFonts w:ascii="Times New Roman" w:hAnsi="Times New Roman" w:cs="Times New Roman"/>
          <w:sz w:val="28"/>
          <w:szCs w:val="28"/>
          <w:lang w:val="en-US"/>
        </w:rPr>
      </w:pPr>
    </w:p>
    <w:p w:rsidR="00995487" w:rsidRDefault="00995487" w:rsidP="00995487">
      <w:pPr>
        <w:pStyle w:val="a3"/>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To foreign languages, revolutionary for problems of training, in this concept the fact that the device of formation of the text at the level of offers, namely the grammar and lexicon, were not considered more as the training purpose in itself, but were means for performance of the communicative purposes was.</w:t>
      </w:r>
    </w:p>
    <w:p w:rsidR="00995487" w:rsidRDefault="00995487" w:rsidP="00995487">
      <w:pPr>
        <w:pStyle w:val="a3"/>
        <w:ind w:firstLine="567"/>
        <w:jc w:val="both"/>
        <w:rPr>
          <w:rFonts w:ascii="Times New Roman" w:hAnsi="Times New Roman" w:cs="Times New Roman"/>
          <w:sz w:val="28"/>
          <w:szCs w:val="28"/>
          <w:lang w:val="en-US"/>
        </w:rPr>
      </w:pPr>
    </w:p>
    <w:p w:rsidR="00995487" w:rsidRPr="00CF168A" w:rsidRDefault="00995487" w:rsidP="00CF168A">
      <w:pPr>
        <w:pStyle w:val="a3"/>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Communicative approach was fundamental when developing content of levels of proficiency of FL for the developers of the project performing this work within the Project of the Council of Europe in the field of the modern languages. The developers also well understood that the offered structure of communicative competence is not exhaustive, and needs completion and specification. Thus, there was a new conceptual offer according to which the new model of content of education within communicative competence was developed.</w:t>
      </w:r>
    </w:p>
    <w:p w:rsidR="00995487" w:rsidRPr="00CF168A" w:rsidRDefault="00CF168A">
      <w:pPr>
        <w:rPr>
          <w:rFonts w:ascii="Times New Roman" w:hAnsi="Times New Roman" w:cs="Times New Roman"/>
          <w:sz w:val="28"/>
          <w:szCs w:val="28"/>
          <w:lang w:val="en-US"/>
        </w:rPr>
      </w:pPr>
      <w:r>
        <w:rPr>
          <w:rFonts w:ascii="Times New Roman" w:hAnsi="Times New Roman" w:cs="Times New Roman"/>
          <w:sz w:val="28"/>
          <w:szCs w:val="28"/>
          <w:lang w:val="en-US"/>
        </w:rPr>
        <w:t xml:space="preserve">The cultural barrier can become the real factor interfering mutual understanding of participants of communication and that to overcome it, training of pupils for real communication in a foreign language with carriers of this language is necessary. </w:t>
      </w:r>
      <w:proofErr w:type="gramStart"/>
      <w:r>
        <w:rPr>
          <w:rFonts w:ascii="Times New Roman" w:hAnsi="Times New Roman" w:cs="Times New Roman"/>
          <w:sz w:val="28"/>
          <w:szCs w:val="28"/>
          <w:lang w:val="en-US"/>
        </w:rPr>
        <w:t>And</w:t>
      </w:r>
      <w:proofErr w:type="gramEnd"/>
      <w:r>
        <w:rPr>
          <w:rFonts w:ascii="Times New Roman" w:hAnsi="Times New Roman" w:cs="Times New Roman"/>
          <w:sz w:val="28"/>
          <w:szCs w:val="28"/>
          <w:lang w:val="en-US"/>
        </w:rPr>
        <w:t xml:space="preserve"> here the paradox as long-term preparation for real intercultural communication consists in training communication in a foreign language with the peers belonging to the same culture is found. In </w:t>
      </w:r>
      <w:proofErr w:type="gramStart"/>
      <w:r>
        <w:rPr>
          <w:rFonts w:ascii="Times New Roman" w:hAnsi="Times New Roman" w:cs="Times New Roman"/>
          <w:sz w:val="28"/>
          <w:szCs w:val="28"/>
          <w:lang w:val="en-US"/>
        </w:rPr>
        <w:t>it</w:t>
      </w:r>
      <w:proofErr w:type="gramEnd"/>
      <w:r>
        <w:rPr>
          <w:rFonts w:ascii="Times New Roman" w:hAnsi="Times New Roman" w:cs="Times New Roman"/>
          <w:sz w:val="28"/>
          <w:szCs w:val="28"/>
          <w:lang w:val="en-US"/>
        </w:rPr>
        <w:t xml:space="preserve"> one of essential features of intercultural communication is seen in training in a foreign language at school. Namely, preparation for real intercultural communication, for real interaction of carriers of two cultures has the mediated character as process of training in a foreign language </w:t>
      </w:r>
      <w:proofErr w:type="gramStart"/>
      <w:r>
        <w:rPr>
          <w:rFonts w:ascii="Times New Roman" w:hAnsi="Times New Roman" w:cs="Times New Roman"/>
          <w:sz w:val="28"/>
          <w:szCs w:val="28"/>
          <w:lang w:val="en-US"/>
        </w:rPr>
        <w:t>is carried</w:t>
      </w:r>
      <w:proofErr w:type="gramEnd"/>
      <w:r>
        <w:rPr>
          <w:rFonts w:ascii="Times New Roman" w:hAnsi="Times New Roman" w:cs="Times New Roman"/>
          <w:sz w:val="28"/>
          <w:szCs w:val="28"/>
          <w:lang w:val="en-US"/>
        </w:rPr>
        <w:t xml:space="preserve"> out of the language environment, far from real functioning of target languages and culture</w:t>
      </w:r>
      <w:r w:rsidRPr="00CF168A">
        <w:rPr>
          <w:rFonts w:ascii="Times New Roman" w:hAnsi="Times New Roman" w:cs="Times New Roman"/>
          <w:sz w:val="28"/>
          <w:szCs w:val="28"/>
          <w:lang w:val="en-US"/>
        </w:rPr>
        <w:t>.</w:t>
      </w:r>
    </w:p>
    <w:p w:rsidR="00CF168A" w:rsidRDefault="00CF168A">
      <w:pPr>
        <w:rPr>
          <w:rFonts w:ascii="Times New Roman" w:hAnsi="Times New Roman" w:cs="Times New Roman"/>
          <w:sz w:val="28"/>
          <w:szCs w:val="28"/>
          <w:lang w:val="en-US"/>
        </w:rPr>
      </w:pPr>
    </w:p>
    <w:p w:rsidR="00CF168A" w:rsidRDefault="00CF168A">
      <w:pPr>
        <w:rPr>
          <w:rFonts w:ascii="Times New Roman" w:hAnsi="Times New Roman" w:cs="Times New Roman"/>
          <w:sz w:val="28"/>
          <w:szCs w:val="28"/>
          <w:lang w:val="en-US"/>
        </w:rPr>
      </w:pPr>
    </w:p>
    <w:p w:rsidR="00CF168A" w:rsidRDefault="00CF168A">
      <w:pPr>
        <w:rPr>
          <w:rFonts w:ascii="Times New Roman" w:hAnsi="Times New Roman" w:cs="Times New Roman"/>
          <w:sz w:val="28"/>
          <w:szCs w:val="28"/>
          <w:lang w:val="en-US"/>
        </w:rPr>
      </w:pPr>
    </w:p>
    <w:p w:rsidR="00CF168A" w:rsidRDefault="00CF168A">
      <w:pPr>
        <w:rPr>
          <w:rFonts w:ascii="Times New Roman" w:hAnsi="Times New Roman" w:cs="Times New Roman"/>
          <w:sz w:val="28"/>
          <w:szCs w:val="28"/>
          <w:lang w:val="en-US"/>
        </w:rPr>
      </w:pPr>
    </w:p>
    <w:p w:rsidR="00CF168A" w:rsidRDefault="00CF168A">
      <w:pPr>
        <w:rPr>
          <w:rFonts w:ascii="Times New Roman" w:hAnsi="Times New Roman" w:cs="Times New Roman"/>
          <w:sz w:val="28"/>
          <w:szCs w:val="28"/>
          <w:lang w:val="en-US"/>
        </w:rPr>
      </w:pPr>
    </w:p>
    <w:p w:rsidR="00CF168A" w:rsidRDefault="00CF168A">
      <w:pPr>
        <w:rPr>
          <w:rFonts w:ascii="Times New Roman" w:hAnsi="Times New Roman" w:cs="Times New Roman"/>
          <w:sz w:val="28"/>
          <w:szCs w:val="28"/>
          <w:lang w:val="en-US"/>
        </w:rPr>
      </w:pPr>
    </w:p>
    <w:p w:rsidR="00CF168A" w:rsidRDefault="00CF168A">
      <w:pPr>
        <w:rPr>
          <w:rFonts w:ascii="Times New Roman" w:hAnsi="Times New Roman" w:cs="Times New Roman"/>
          <w:sz w:val="28"/>
          <w:szCs w:val="28"/>
          <w:lang w:val="en-US"/>
        </w:rPr>
      </w:pPr>
    </w:p>
    <w:p w:rsidR="00CF168A" w:rsidRDefault="00CF168A">
      <w:pPr>
        <w:rPr>
          <w:rFonts w:ascii="Times New Roman" w:hAnsi="Times New Roman" w:cs="Times New Roman"/>
          <w:sz w:val="28"/>
          <w:szCs w:val="28"/>
          <w:lang w:val="en-US"/>
        </w:rPr>
      </w:pPr>
    </w:p>
    <w:p w:rsidR="00CF168A" w:rsidRDefault="00CF168A">
      <w:pPr>
        <w:rPr>
          <w:rFonts w:ascii="Times New Roman" w:hAnsi="Times New Roman" w:cs="Times New Roman"/>
          <w:sz w:val="28"/>
          <w:szCs w:val="28"/>
          <w:lang w:val="en-US"/>
        </w:rPr>
      </w:pPr>
    </w:p>
    <w:p w:rsidR="00CF168A" w:rsidRDefault="00CF168A">
      <w:pPr>
        <w:rPr>
          <w:rFonts w:ascii="Times New Roman" w:hAnsi="Times New Roman" w:cs="Times New Roman"/>
          <w:sz w:val="28"/>
          <w:szCs w:val="28"/>
          <w:lang w:val="en-US"/>
        </w:rPr>
      </w:pPr>
    </w:p>
    <w:p w:rsidR="00CF168A" w:rsidRDefault="00CF168A">
      <w:pPr>
        <w:rPr>
          <w:rFonts w:ascii="Times New Roman" w:hAnsi="Times New Roman" w:cs="Times New Roman"/>
          <w:sz w:val="28"/>
          <w:szCs w:val="28"/>
          <w:lang w:val="en-US"/>
        </w:rPr>
      </w:pPr>
    </w:p>
    <w:p w:rsidR="00CF168A" w:rsidRDefault="00CF168A">
      <w:pPr>
        <w:rPr>
          <w:rFonts w:ascii="Times New Roman" w:hAnsi="Times New Roman" w:cs="Times New Roman"/>
          <w:sz w:val="28"/>
          <w:szCs w:val="28"/>
          <w:lang w:val="en-US"/>
        </w:rPr>
      </w:pPr>
    </w:p>
    <w:p w:rsidR="00CF168A" w:rsidRDefault="00CF168A">
      <w:pPr>
        <w:rPr>
          <w:rFonts w:ascii="Times New Roman" w:hAnsi="Times New Roman" w:cs="Times New Roman"/>
          <w:sz w:val="28"/>
          <w:szCs w:val="28"/>
          <w:lang w:val="en-US"/>
        </w:rPr>
      </w:pPr>
    </w:p>
    <w:p w:rsidR="00CF168A" w:rsidRDefault="00CF168A" w:rsidP="00CF168A">
      <w:pPr>
        <w:spacing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References </w:t>
      </w:r>
    </w:p>
    <w:p w:rsidR="00CF168A" w:rsidRDefault="00CF168A" w:rsidP="00CF168A">
      <w:pPr>
        <w:pStyle w:val="a4"/>
        <w:numPr>
          <w:ilvl w:val="0"/>
          <w:numId w:val="1"/>
        </w:num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S.S. </w:t>
      </w:r>
      <w:proofErr w:type="spellStart"/>
      <w:r>
        <w:rPr>
          <w:rFonts w:ascii="Times New Roman" w:hAnsi="Times New Roman" w:cs="Times New Roman"/>
          <w:sz w:val="28"/>
          <w:szCs w:val="28"/>
          <w:lang w:val="en-US"/>
        </w:rPr>
        <w:t>Kunanbayeva</w:t>
      </w:r>
      <w:proofErr w:type="spellEnd"/>
      <w:r>
        <w:rPr>
          <w:rFonts w:ascii="Times New Roman" w:hAnsi="Times New Roman" w:cs="Times New Roman"/>
          <w:sz w:val="28"/>
          <w:szCs w:val="28"/>
          <w:lang w:val="en-US"/>
        </w:rPr>
        <w:t xml:space="preserve"> - The modernization of foreign language education: the </w:t>
      </w:r>
      <w:proofErr w:type="spellStart"/>
      <w:r>
        <w:rPr>
          <w:rFonts w:ascii="Times New Roman" w:hAnsi="Times New Roman" w:cs="Times New Roman"/>
          <w:sz w:val="28"/>
          <w:szCs w:val="28"/>
          <w:lang w:val="en-US"/>
        </w:rPr>
        <w:t>linguocultural</w:t>
      </w:r>
      <w:proofErr w:type="spellEnd"/>
      <w:r>
        <w:rPr>
          <w:rFonts w:ascii="Times New Roman" w:hAnsi="Times New Roman" w:cs="Times New Roman"/>
          <w:sz w:val="28"/>
          <w:szCs w:val="28"/>
          <w:lang w:val="en-US"/>
        </w:rPr>
        <w:t>-communicative approach 2010</w:t>
      </w:r>
    </w:p>
    <w:p w:rsidR="00CF168A" w:rsidRDefault="00CF168A" w:rsidP="00CF168A">
      <w:pPr>
        <w:pStyle w:val="a4"/>
        <w:numPr>
          <w:ilvl w:val="0"/>
          <w:numId w:val="1"/>
        </w:num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 H. </w:t>
      </w:r>
      <w:proofErr w:type="spellStart"/>
      <w:r>
        <w:rPr>
          <w:rFonts w:ascii="Times New Roman" w:hAnsi="Times New Roman" w:cs="Times New Roman"/>
          <w:sz w:val="28"/>
          <w:szCs w:val="28"/>
          <w:lang w:val="en-US"/>
        </w:rPr>
        <w:t>Hymes</w:t>
      </w:r>
      <w:proofErr w:type="spellEnd"/>
      <w:r>
        <w:rPr>
          <w:rFonts w:ascii="Times New Roman" w:hAnsi="Times New Roman" w:cs="Times New Roman"/>
          <w:sz w:val="28"/>
          <w:szCs w:val="28"/>
          <w:lang w:val="en-US"/>
        </w:rPr>
        <w:t>. On communicative competence. In Pride, J.B.</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Holmes, J. Sociolinguistics: selected readings. </w:t>
      </w:r>
      <w:proofErr w:type="spellStart"/>
      <w:r>
        <w:rPr>
          <w:rFonts w:ascii="Times New Roman" w:hAnsi="Times New Roman" w:cs="Times New Roman"/>
          <w:sz w:val="28"/>
          <w:szCs w:val="28"/>
          <w:lang w:val="en-US"/>
        </w:rPr>
        <w:t>Harmondsworth</w:t>
      </w:r>
      <w:proofErr w:type="spellEnd"/>
      <w:r>
        <w:rPr>
          <w:rFonts w:ascii="Times New Roman" w:hAnsi="Times New Roman" w:cs="Times New Roman"/>
          <w:sz w:val="28"/>
          <w:szCs w:val="28"/>
          <w:lang w:val="en-US"/>
        </w:rPr>
        <w:t>: Penguin. pp. 269-293</w:t>
      </w:r>
    </w:p>
    <w:p w:rsidR="00CF168A" w:rsidRDefault="00CF168A" w:rsidP="00CF168A">
      <w:pPr>
        <w:pStyle w:val="a4"/>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Sandra J. </w:t>
      </w:r>
      <w:proofErr w:type="spellStart"/>
      <w:r>
        <w:rPr>
          <w:rFonts w:ascii="Times New Roman" w:hAnsi="Times New Roman" w:cs="Times New Roman"/>
          <w:sz w:val="28"/>
          <w:szCs w:val="28"/>
          <w:lang w:val="en-US"/>
        </w:rPr>
        <w:t>Savignon</w:t>
      </w:r>
      <w:proofErr w:type="spellEnd"/>
      <w:r>
        <w:rPr>
          <w:rFonts w:ascii="Times New Roman" w:hAnsi="Times New Roman" w:cs="Times New Roman"/>
          <w:sz w:val="28"/>
          <w:szCs w:val="28"/>
          <w:lang w:val="en-US"/>
        </w:rPr>
        <w:t>. Communicative Language Teaching: Linguistic Theory and Classroom Practice. – 22р.</w:t>
      </w:r>
    </w:p>
    <w:p w:rsidR="00CF168A" w:rsidRDefault="00CF168A" w:rsidP="00CF168A">
      <w:pPr>
        <w:pStyle w:val="a4"/>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И.А. Зимняя – Ключевые компетенции - новая парадигма результат образования //Высшее образование сегодня. – 2003. - №5. – С. 34-42.</w:t>
      </w:r>
    </w:p>
    <w:p w:rsidR="00CF168A" w:rsidRDefault="00CF168A" w:rsidP="00CF168A">
      <w:pPr>
        <w:pStyle w:val="a4"/>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Р.П. </w:t>
      </w:r>
      <w:proofErr w:type="spellStart"/>
      <w:proofErr w:type="gramStart"/>
      <w:r>
        <w:rPr>
          <w:rFonts w:ascii="Times New Roman" w:hAnsi="Times New Roman" w:cs="Times New Roman"/>
          <w:sz w:val="28"/>
          <w:szCs w:val="28"/>
        </w:rPr>
        <w:t>Мильруд</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И.Р. Максимова – Современные концептуальные принципы коммуникативного обучения иностранным языкам //Иностранные языки в школе. – 2000. №4. –</w:t>
      </w:r>
      <w:r>
        <w:rPr>
          <w:rFonts w:ascii="Times New Roman" w:hAnsi="Times New Roman" w:cs="Times New Roman"/>
          <w:sz w:val="28"/>
          <w:szCs w:val="28"/>
          <w:lang w:val="en-US"/>
        </w:rPr>
        <w:t>C</w:t>
      </w:r>
      <w:r>
        <w:rPr>
          <w:rFonts w:ascii="Times New Roman" w:hAnsi="Times New Roman" w:cs="Times New Roman"/>
          <w:sz w:val="28"/>
          <w:szCs w:val="28"/>
        </w:rPr>
        <w:t>.9-16.</w:t>
      </w:r>
    </w:p>
    <w:p w:rsidR="00CF168A" w:rsidRDefault="00CF168A" w:rsidP="00CF168A">
      <w:pPr>
        <w:pStyle w:val="a4"/>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И.И. </w:t>
      </w:r>
      <w:proofErr w:type="spellStart"/>
      <w:r>
        <w:rPr>
          <w:rFonts w:ascii="Times New Roman" w:hAnsi="Times New Roman" w:cs="Times New Roman"/>
          <w:sz w:val="28"/>
          <w:szCs w:val="28"/>
        </w:rPr>
        <w:t>Халеева</w:t>
      </w:r>
      <w:proofErr w:type="spellEnd"/>
      <w:r>
        <w:rPr>
          <w:rFonts w:ascii="Times New Roman" w:hAnsi="Times New Roman" w:cs="Times New Roman"/>
          <w:sz w:val="28"/>
          <w:szCs w:val="28"/>
        </w:rPr>
        <w:t xml:space="preserve"> – О гендерных подходах к теории обучения языкам и культурам // Известия Российской академии образования. - 2000. - № 1. – С. 11-18.</w:t>
      </w:r>
    </w:p>
    <w:p w:rsidR="00CF168A" w:rsidRDefault="00CF168A" w:rsidP="00CF168A">
      <w:pPr>
        <w:pStyle w:val="a4"/>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К</w:t>
      </w:r>
      <w:r>
        <w:rPr>
          <w:rFonts w:ascii="Times New Roman" w:hAnsi="Times New Roman" w:cs="Times New Roman"/>
          <w:sz w:val="28"/>
          <w:szCs w:val="28"/>
          <w:lang w:val="en-US"/>
        </w:rPr>
        <w:t xml:space="preserve">. </w:t>
      </w:r>
      <w:r>
        <w:rPr>
          <w:rFonts w:ascii="Times New Roman" w:hAnsi="Times New Roman" w:cs="Times New Roman"/>
          <w:sz w:val="28"/>
          <w:szCs w:val="28"/>
        </w:rPr>
        <w:t>К</w:t>
      </w:r>
      <w:r>
        <w:rPr>
          <w:rFonts w:ascii="Times New Roman" w:hAnsi="Times New Roman" w:cs="Times New Roman"/>
          <w:sz w:val="28"/>
          <w:szCs w:val="28"/>
          <w:lang w:val="en-US"/>
        </w:rPr>
        <w:t>n</w:t>
      </w:r>
      <w:proofErr w:type="spellStart"/>
      <w:r>
        <w:rPr>
          <w:rFonts w:ascii="Times New Roman" w:hAnsi="Times New Roman" w:cs="Times New Roman"/>
          <w:sz w:val="28"/>
          <w:szCs w:val="28"/>
        </w:rPr>
        <w:t>арр</w:t>
      </w:r>
      <w:proofErr w:type="spellEnd"/>
      <w:r>
        <w:rPr>
          <w:rFonts w:ascii="Times New Roman" w:hAnsi="Times New Roman" w:cs="Times New Roman"/>
          <w:sz w:val="28"/>
          <w:szCs w:val="28"/>
          <w:lang w:val="en-US"/>
        </w:rPr>
        <w:t xml:space="preserve"> – Intercultural Communication in EESE [</w:t>
      </w:r>
      <w:r>
        <w:rPr>
          <w:rFonts w:ascii="Times New Roman" w:hAnsi="Times New Roman" w:cs="Times New Roman"/>
          <w:sz w:val="28"/>
          <w:szCs w:val="28"/>
        </w:rPr>
        <w:t>Электронный</w:t>
      </w:r>
      <w:r>
        <w:rPr>
          <w:rFonts w:ascii="Times New Roman" w:hAnsi="Times New Roman" w:cs="Times New Roman"/>
          <w:sz w:val="28"/>
          <w:szCs w:val="28"/>
          <w:lang w:val="en-US"/>
        </w:rPr>
        <w:t xml:space="preserve"> </w:t>
      </w:r>
      <w:r>
        <w:rPr>
          <w:rFonts w:ascii="Times New Roman" w:hAnsi="Times New Roman" w:cs="Times New Roman"/>
          <w:sz w:val="28"/>
          <w:szCs w:val="28"/>
        </w:rPr>
        <w:t>ресурс</w:t>
      </w:r>
      <w:r>
        <w:rPr>
          <w:rFonts w:ascii="Times New Roman" w:hAnsi="Times New Roman" w:cs="Times New Roman"/>
          <w:sz w:val="28"/>
          <w:szCs w:val="28"/>
          <w:lang w:val="en-US"/>
        </w:rPr>
        <w:t xml:space="preserve">]. </w:t>
      </w:r>
      <w:r>
        <w:rPr>
          <w:rFonts w:ascii="Times New Roman" w:hAnsi="Times New Roman" w:cs="Times New Roman"/>
          <w:sz w:val="28"/>
          <w:szCs w:val="28"/>
        </w:rPr>
        <w:t>Режим доступа: //</w:t>
      </w:r>
      <w:proofErr w:type="spellStart"/>
      <w:r>
        <w:rPr>
          <w:rFonts w:ascii="Times New Roman" w:hAnsi="Times New Roman" w:cs="Times New Roman"/>
          <w:sz w:val="28"/>
          <w:szCs w:val="28"/>
        </w:rPr>
        <w:t>http</w:t>
      </w:r>
      <w:proofErr w:type="spellEnd"/>
      <w:r>
        <w:rPr>
          <w:rFonts w:ascii="Times New Roman" w:hAnsi="Times New Roman" w:cs="Times New Roman"/>
          <w:sz w:val="28"/>
          <w:szCs w:val="28"/>
        </w:rPr>
        <w:t>://www.cs.uu.nl/</w:t>
      </w:r>
      <w:proofErr w:type="spellStart"/>
      <w:r>
        <w:rPr>
          <w:rFonts w:ascii="Times New Roman" w:hAnsi="Times New Roman" w:cs="Times New Roman"/>
          <w:sz w:val="28"/>
          <w:szCs w:val="28"/>
        </w:rPr>
        <w:t>docs</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vakken</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bci</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programma</w:t>
      </w:r>
      <w:proofErr w:type="spellEnd"/>
      <w:r>
        <w:rPr>
          <w:rFonts w:ascii="Times New Roman" w:hAnsi="Times New Roman" w:cs="Times New Roman"/>
          <w:sz w:val="28"/>
          <w:szCs w:val="28"/>
        </w:rPr>
        <w:t>/intercull.html.</w:t>
      </w:r>
    </w:p>
    <w:p w:rsidR="00CF168A" w:rsidRDefault="00CF168A" w:rsidP="00CF168A">
      <w:pPr>
        <w:pStyle w:val="a4"/>
        <w:numPr>
          <w:ilvl w:val="0"/>
          <w:numId w:val="1"/>
        </w:num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Н.Н.Васильева</w:t>
      </w:r>
      <w:proofErr w:type="spellEnd"/>
      <w:r>
        <w:rPr>
          <w:rFonts w:ascii="Times New Roman" w:hAnsi="Times New Roman" w:cs="Times New Roman"/>
          <w:sz w:val="28"/>
          <w:szCs w:val="28"/>
        </w:rPr>
        <w:t xml:space="preserve"> – Межкультурная компетенция. Стратегии и техники её достижения. – Москва,41996. – 411с.</w:t>
      </w:r>
    </w:p>
    <w:p w:rsidR="00CF168A" w:rsidRDefault="00CF168A" w:rsidP="00CF168A">
      <w:pPr>
        <w:pStyle w:val="a4"/>
        <w:numPr>
          <w:ilvl w:val="0"/>
          <w:numId w:val="1"/>
        </w:num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Кулибаева</w:t>
      </w:r>
      <w:proofErr w:type="spellEnd"/>
      <w:r>
        <w:rPr>
          <w:rFonts w:ascii="Times New Roman" w:hAnsi="Times New Roman" w:cs="Times New Roman"/>
          <w:sz w:val="28"/>
          <w:szCs w:val="28"/>
        </w:rPr>
        <w:t xml:space="preserve"> Д.Н.  Методологические основы управления образовательной </w:t>
      </w:r>
      <w:proofErr w:type="gramStart"/>
      <w:r>
        <w:rPr>
          <w:rFonts w:ascii="Times New Roman" w:hAnsi="Times New Roman" w:cs="Times New Roman"/>
          <w:sz w:val="28"/>
          <w:szCs w:val="28"/>
        </w:rPr>
        <w:t>системой  школ</w:t>
      </w:r>
      <w:proofErr w:type="gramEnd"/>
      <w:r>
        <w:rPr>
          <w:rFonts w:ascii="Times New Roman" w:hAnsi="Times New Roman" w:cs="Times New Roman"/>
          <w:sz w:val="28"/>
          <w:szCs w:val="28"/>
        </w:rPr>
        <w:t xml:space="preserve">  международного  типа. </w:t>
      </w:r>
      <w:proofErr w:type="gramStart"/>
      <w:r>
        <w:rPr>
          <w:rFonts w:ascii="Times New Roman" w:hAnsi="Times New Roman" w:cs="Times New Roman"/>
          <w:sz w:val="28"/>
          <w:szCs w:val="28"/>
        </w:rPr>
        <w:t>—  Алматы</w:t>
      </w:r>
      <w:proofErr w:type="gramEnd"/>
      <w:r>
        <w:rPr>
          <w:rFonts w:ascii="Times New Roman" w:hAnsi="Times New Roman" w:cs="Times New Roman"/>
          <w:sz w:val="28"/>
          <w:szCs w:val="28"/>
        </w:rPr>
        <w:t xml:space="preserve">: Изд. </w:t>
      </w:r>
      <w:proofErr w:type="spellStart"/>
      <w:r>
        <w:rPr>
          <w:rFonts w:ascii="Times New Roman" w:hAnsi="Times New Roman" w:cs="Times New Roman"/>
          <w:sz w:val="28"/>
          <w:szCs w:val="28"/>
        </w:rPr>
        <w:t>КАЗУМОиМЯ</w:t>
      </w:r>
      <w:proofErr w:type="spellEnd"/>
      <w:r>
        <w:rPr>
          <w:rFonts w:ascii="Times New Roman" w:hAnsi="Times New Roman" w:cs="Times New Roman"/>
          <w:sz w:val="28"/>
          <w:szCs w:val="28"/>
        </w:rPr>
        <w:t xml:space="preserve">, 2006. — 480 с.  </w:t>
      </w:r>
    </w:p>
    <w:p w:rsidR="00CF168A" w:rsidRDefault="00CF168A" w:rsidP="00CF168A">
      <w:pPr>
        <w:pStyle w:val="a4"/>
        <w:numPr>
          <w:ilvl w:val="0"/>
          <w:numId w:val="1"/>
        </w:num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lang w:val="en-US"/>
        </w:rPr>
        <w:t>Suleimeinova</w:t>
      </w:r>
      <w:proofErr w:type="spellEnd"/>
      <w:r>
        <w:rPr>
          <w:rFonts w:ascii="Times New Roman" w:hAnsi="Times New Roman" w:cs="Times New Roman"/>
          <w:sz w:val="28"/>
          <w:szCs w:val="28"/>
          <w:lang w:val="en-US"/>
        </w:rPr>
        <w:t xml:space="preserve"> G.S. Teaching speaking skills at the English language lessons. Innovations in educational activities and the </w:t>
      </w:r>
      <w:proofErr w:type="gramStart"/>
      <w:r>
        <w:rPr>
          <w:rFonts w:ascii="Times New Roman" w:hAnsi="Times New Roman" w:cs="Times New Roman"/>
          <w:sz w:val="28"/>
          <w:szCs w:val="28"/>
          <w:lang w:val="en-US"/>
        </w:rPr>
        <w:t>problems  to</w:t>
      </w:r>
      <w:proofErr w:type="gramEnd"/>
      <w:r>
        <w:rPr>
          <w:rFonts w:ascii="Times New Roman" w:hAnsi="Times New Roman" w:cs="Times New Roman"/>
          <w:sz w:val="28"/>
          <w:szCs w:val="28"/>
          <w:lang w:val="en-US"/>
        </w:rPr>
        <w:t xml:space="preserve"> improve the quality of education. - Almaty. </w:t>
      </w:r>
      <w:r>
        <w:rPr>
          <w:rFonts w:ascii="Times New Roman" w:hAnsi="Times New Roman" w:cs="Times New Roman"/>
          <w:sz w:val="28"/>
          <w:szCs w:val="28"/>
        </w:rPr>
        <w:t>2012. – P. 152 - 154.</w:t>
      </w:r>
    </w:p>
    <w:p w:rsidR="00CF168A" w:rsidRDefault="00CF168A" w:rsidP="00CF168A">
      <w:pPr>
        <w:pStyle w:val="a4"/>
        <w:numPr>
          <w:ilvl w:val="0"/>
          <w:numId w:val="1"/>
        </w:numPr>
        <w:jc w:val="both"/>
        <w:rPr>
          <w:rFonts w:ascii="Times New Roman" w:hAnsi="Times New Roman" w:cs="Times New Roman"/>
          <w:sz w:val="28"/>
          <w:szCs w:val="28"/>
        </w:rPr>
      </w:pPr>
      <w:proofErr w:type="spellStart"/>
      <w:r>
        <w:rPr>
          <w:rFonts w:ascii="Times New Roman" w:hAnsi="Times New Roman" w:cs="Times New Roman"/>
          <w:sz w:val="28"/>
          <w:szCs w:val="28"/>
        </w:rPr>
        <w:t>Карабаева</w:t>
      </w:r>
      <w:proofErr w:type="spellEnd"/>
      <w:r>
        <w:rPr>
          <w:rFonts w:ascii="Times New Roman" w:hAnsi="Times New Roman" w:cs="Times New Roman"/>
          <w:sz w:val="28"/>
          <w:szCs w:val="28"/>
        </w:rPr>
        <w:t xml:space="preserve"> Л.Н.  </w:t>
      </w:r>
      <w:proofErr w:type="gramStart"/>
      <w:r>
        <w:rPr>
          <w:rFonts w:ascii="Times New Roman" w:hAnsi="Times New Roman" w:cs="Times New Roman"/>
          <w:sz w:val="28"/>
          <w:szCs w:val="28"/>
        </w:rPr>
        <w:t>Педагогические  условия</w:t>
      </w:r>
      <w:proofErr w:type="gramEnd"/>
      <w:r>
        <w:rPr>
          <w:rFonts w:ascii="Times New Roman" w:hAnsi="Times New Roman" w:cs="Times New Roman"/>
          <w:sz w:val="28"/>
          <w:szCs w:val="28"/>
        </w:rPr>
        <w:t xml:space="preserve">  формирования  коммуникативной  компетенции  преподавателей  иностранного языка в вузе: </w:t>
      </w:r>
      <w:proofErr w:type="spellStart"/>
      <w:r>
        <w:rPr>
          <w:rFonts w:ascii="Times New Roman" w:hAnsi="Times New Roman" w:cs="Times New Roman"/>
          <w:sz w:val="28"/>
          <w:szCs w:val="28"/>
        </w:rPr>
        <w:t>Автореф</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дис</w:t>
      </w:r>
      <w:proofErr w:type="spellEnd"/>
      <w:r>
        <w:rPr>
          <w:rFonts w:ascii="Times New Roman" w:hAnsi="Times New Roman" w:cs="Times New Roman"/>
          <w:sz w:val="28"/>
          <w:szCs w:val="28"/>
        </w:rPr>
        <w:t xml:space="preserve">. ... канд. </w:t>
      </w:r>
      <w:proofErr w:type="spellStart"/>
      <w:r>
        <w:rPr>
          <w:rFonts w:ascii="Times New Roman" w:hAnsi="Times New Roman" w:cs="Times New Roman"/>
          <w:sz w:val="28"/>
          <w:szCs w:val="28"/>
        </w:rPr>
        <w:t>пед</w:t>
      </w:r>
      <w:proofErr w:type="spellEnd"/>
      <w:r>
        <w:rPr>
          <w:rFonts w:ascii="Times New Roman" w:hAnsi="Times New Roman" w:cs="Times New Roman"/>
          <w:sz w:val="28"/>
          <w:szCs w:val="28"/>
        </w:rPr>
        <w:t>. наук. — Туркестан, 2007. — 28 с</w:t>
      </w:r>
    </w:p>
    <w:p w:rsidR="00CF168A" w:rsidRPr="00CF168A" w:rsidRDefault="00CF168A">
      <w:pPr>
        <w:rPr>
          <w:rFonts w:ascii="Times New Roman" w:hAnsi="Times New Roman" w:cs="Times New Roman"/>
          <w:sz w:val="28"/>
          <w:szCs w:val="28"/>
        </w:rPr>
      </w:pPr>
      <w:bookmarkStart w:id="0" w:name="_GoBack"/>
      <w:bookmarkEnd w:id="0"/>
    </w:p>
    <w:p w:rsidR="00CF168A" w:rsidRPr="00CF168A" w:rsidRDefault="00CF168A">
      <w:pPr>
        <w:rPr>
          <w:rFonts w:ascii="Times New Roman" w:hAnsi="Times New Roman" w:cs="Times New Roman"/>
          <w:sz w:val="28"/>
          <w:szCs w:val="28"/>
        </w:rPr>
      </w:pPr>
    </w:p>
    <w:p w:rsidR="00CF168A" w:rsidRPr="00CF168A" w:rsidRDefault="00CF168A">
      <w:pPr>
        <w:rPr>
          <w:rFonts w:ascii="Times New Roman" w:hAnsi="Times New Roman" w:cs="Times New Roman"/>
          <w:sz w:val="28"/>
          <w:szCs w:val="28"/>
        </w:rPr>
      </w:pPr>
    </w:p>
    <w:p w:rsidR="00CF168A" w:rsidRPr="00CF168A" w:rsidRDefault="00CF168A">
      <w:pPr>
        <w:rPr>
          <w:rFonts w:ascii="Times New Roman" w:hAnsi="Times New Roman" w:cs="Times New Roman"/>
          <w:sz w:val="28"/>
          <w:szCs w:val="28"/>
        </w:rPr>
      </w:pPr>
    </w:p>
    <w:p w:rsidR="00CF168A" w:rsidRPr="00CF168A" w:rsidRDefault="00CF168A"/>
    <w:sectPr w:rsidR="00CF168A" w:rsidRPr="00CF16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315D1F"/>
    <w:multiLevelType w:val="hybridMultilevel"/>
    <w:tmpl w:val="D97E6A7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BA2"/>
    <w:rsid w:val="002F2BA2"/>
    <w:rsid w:val="004058FF"/>
    <w:rsid w:val="007872C9"/>
    <w:rsid w:val="00995487"/>
    <w:rsid w:val="00CF1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8B0A53-D243-4FB4-B5D9-581650BD4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48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5487"/>
    <w:pPr>
      <w:spacing w:after="0" w:line="240" w:lineRule="auto"/>
    </w:pPr>
  </w:style>
  <w:style w:type="paragraph" w:styleId="a4">
    <w:name w:val="List Paragraph"/>
    <w:basedOn w:val="a"/>
    <w:uiPriority w:val="34"/>
    <w:qFormat/>
    <w:rsid w:val="00995487"/>
    <w:pPr>
      <w:ind w:left="720"/>
      <w:contextualSpacing/>
    </w:pPr>
  </w:style>
  <w:style w:type="table" w:styleId="-45">
    <w:name w:val="Grid Table 4 Accent 5"/>
    <w:basedOn w:val="a1"/>
    <w:uiPriority w:val="49"/>
    <w:rsid w:val="00995487"/>
    <w:pPr>
      <w:spacing w:after="0" w:line="240" w:lineRule="auto"/>
    </w:pPr>
    <w:tblPr>
      <w:tblStyleRowBandSize w:val="1"/>
      <w:tblStyleColBandSize w:val="1"/>
      <w:tblInd w:w="0" w:type="nil"/>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422242">
      <w:bodyDiv w:val="1"/>
      <w:marLeft w:val="0"/>
      <w:marRight w:val="0"/>
      <w:marTop w:val="0"/>
      <w:marBottom w:val="0"/>
      <w:divBdr>
        <w:top w:val="none" w:sz="0" w:space="0" w:color="auto"/>
        <w:left w:val="none" w:sz="0" w:space="0" w:color="auto"/>
        <w:bottom w:val="none" w:sz="0" w:space="0" w:color="auto"/>
        <w:right w:val="none" w:sz="0" w:space="0" w:color="auto"/>
      </w:divBdr>
    </w:div>
    <w:div w:id="413822037">
      <w:bodyDiv w:val="1"/>
      <w:marLeft w:val="0"/>
      <w:marRight w:val="0"/>
      <w:marTop w:val="0"/>
      <w:marBottom w:val="0"/>
      <w:divBdr>
        <w:top w:val="none" w:sz="0" w:space="0" w:color="auto"/>
        <w:left w:val="none" w:sz="0" w:space="0" w:color="auto"/>
        <w:bottom w:val="none" w:sz="0" w:space="0" w:color="auto"/>
        <w:right w:val="none" w:sz="0" w:space="0" w:color="auto"/>
      </w:divBdr>
    </w:div>
    <w:div w:id="726994799">
      <w:bodyDiv w:val="1"/>
      <w:marLeft w:val="0"/>
      <w:marRight w:val="0"/>
      <w:marTop w:val="0"/>
      <w:marBottom w:val="0"/>
      <w:divBdr>
        <w:top w:val="none" w:sz="0" w:space="0" w:color="auto"/>
        <w:left w:val="none" w:sz="0" w:space="0" w:color="auto"/>
        <w:bottom w:val="none" w:sz="0" w:space="0" w:color="auto"/>
        <w:right w:val="none" w:sz="0" w:space="0" w:color="auto"/>
      </w:divBdr>
    </w:div>
    <w:div w:id="840392327">
      <w:bodyDiv w:val="1"/>
      <w:marLeft w:val="0"/>
      <w:marRight w:val="0"/>
      <w:marTop w:val="0"/>
      <w:marBottom w:val="0"/>
      <w:divBdr>
        <w:top w:val="none" w:sz="0" w:space="0" w:color="auto"/>
        <w:left w:val="none" w:sz="0" w:space="0" w:color="auto"/>
        <w:bottom w:val="none" w:sz="0" w:space="0" w:color="auto"/>
        <w:right w:val="none" w:sz="0" w:space="0" w:color="auto"/>
      </w:divBdr>
    </w:div>
    <w:div w:id="1172649608">
      <w:bodyDiv w:val="1"/>
      <w:marLeft w:val="0"/>
      <w:marRight w:val="0"/>
      <w:marTop w:val="0"/>
      <w:marBottom w:val="0"/>
      <w:divBdr>
        <w:top w:val="none" w:sz="0" w:space="0" w:color="auto"/>
        <w:left w:val="none" w:sz="0" w:space="0" w:color="auto"/>
        <w:bottom w:val="none" w:sz="0" w:space="0" w:color="auto"/>
        <w:right w:val="none" w:sz="0" w:space="0" w:color="auto"/>
      </w:divBdr>
    </w:div>
    <w:div w:id="1475678736">
      <w:bodyDiv w:val="1"/>
      <w:marLeft w:val="0"/>
      <w:marRight w:val="0"/>
      <w:marTop w:val="0"/>
      <w:marBottom w:val="0"/>
      <w:divBdr>
        <w:top w:val="none" w:sz="0" w:space="0" w:color="auto"/>
        <w:left w:val="none" w:sz="0" w:space="0" w:color="auto"/>
        <w:bottom w:val="none" w:sz="0" w:space="0" w:color="auto"/>
        <w:right w:val="none" w:sz="0" w:space="0" w:color="auto"/>
      </w:divBdr>
    </w:div>
    <w:div w:id="187938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1.jpe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0EDBCC-B1DA-497A-8B9F-3230A658C58C}"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ru-RU"/>
        </a:p>
      </dgm:t>
    </dgm:pt>
    <dgm:pt modelId="{06397537-252E-4405-9046-0D19A591487B}">
      <dgm:prSet phldrT="[Текст]" custT="1"/>
      <dgm:spPr/>
      <dgm:t>
        <a:bodyPr/>
        <a:lstStyle/>
        <a:p>
          <a:r>
            <a:rPr lang="en-US" sz="1400" b="1" dirty="0" smtClean="0">
              <a:solidFill>
                <a:sysClr val="windowText" lastClr="000000"/>
              </a:solidFill>
              <a:latin typeface="Times New Roman" panose="02020603050405020304" pitchFamily="18" charset="0"/>
              <a:cs typeface="Times New Roman" panose="02020603050405020304" pitchFamily="18" charset="0"/>
            </a:rPr>
            <a:t>ICC(subcompetences)</a:t>
          </a:r>
          <a:endParaRPr lang="ru-RU" sz="1400" b="1" dirty="0">
            <a:solidFill>
              <a:sysClr val="windowText" lastClr="000000"/>
            </a:solidFill>
            <a:latin typeface="Times New Roman" panose="02020603050405020304" pitchFamily="18" charset="0"/>
            <a:cs typeface="Times New Roman" panose="02020603050405020304" pitchFamily="18" charset="0"/>
          </a:endParaRPr>
        </a:p>
      </dgm:t>
    </dgm:pt>
    <dgm:pt modelId="{9C4D79B2-D80E-46E6-B09B-ACF1D6B777D7}" type="parTrans" cxnId="{DB0C572E-05B3-493E-8A3F-219D68AA6FF0}">
      <dgm:prSet/>
      <dgm:spPr/>
      <dgm:t>
        <a:bodyPr/>
        <a:lstStyle/>
        <a:p>
          <a:endParaRPr lang="ru-RU"/>
        </a:p>
      </dgm:t>
    </dgm:pt>
    <dgm:pt modelId="{4A326C50-E632-4A5F-A09F-82FBB96A4087}" type="sibTrans" cxnId="{DB0C572E-05B3-493E-8A3F-219D68AA6FF0}">
      <dgm:prSet/>
      <dgm:spPr/>
      <dgm:t>
        <a:bodyPr/>
        <a:lstStyle/>
        <a:p>
          <a:endParaRPr lang="ru-RU"/>
        </a:p>
      </dgm:t>
    </dgm:pt>
    <dgm:pt modelId="{027CEF23-0D44-47FD-B200-F72549B3E89C}">
      <dgm:prSet phldrT="[Текст]" custT="1"/>
      <dgm:spPr/>
      <dgm:t>
        <a:bodyPr/>
        <a:lstStyle/>
        <a:p>
          <a:r>
            <a:rPr lang="en-US" sz="1400" b="1" dirty="0" smtClean="0">
              <a:solidFill>
                <a:sysClr val="windowText" lastClr="000000"/>
              </a:solidFill>
              <a:latin typeface="Times New Roman" panose="02020603050405020304" pitchFamily="18" charset="0"/>
              <a:cs typeface="Times New Roman" panose="02020603050405020304" pitchFamily="18" charset="0"/>
            </a:rPr>
            <a:t>Communicative </a:t>
          </a:r>
          <a:endParaRPr lang="ru-RU" sz="1400" b="1" dirty="0">
            <a:solidFill>
              <a:sysClr val="windowText" lastClr="000000"/>
            </a:solidFill>
            <a:latin typeface="Times New Roman" panose="02020603050405020304" pitchFamily="18" charset="0"/>
            <a:cs typeface="Times New Roman" panose="02020603050405020304" pitchFamily="18" charset="0"/>
          </a:endParaRPr>
        </a:p>
      </dgm:t>
    </dgm:pt>
    <dgm:pt modelId="{2EA79B37-8BB3-499F-9747-DFECD44F20C5}" type="parTrans" cxnId="{F7EF4884-606B-4F44-93BB-757619E9F600}">
      <dgm:prSet/>
      <dgm:spPr/>
      <dgm:t>
        <a:bodyPr/>
        <a:lstStyle/>
        <a:p>
          <a:endParaRPr lang="ru-RU"/>
        </a:p>
      </dgm:t>
    </dgm:pt>
    <dgm:pt modelId="{11C0BAFA-39BB-4C97-9EB5-183B1DB0CFF1}" type="sibTrans" cxnId="{F7EF4884-606B-4F44-93BB-757619E9F600}">
      <dgm:prSet/>
      <dgm:spPr/>
      <dgm:t>
        <a:bodyPr/>
        <a:lstStyle/>
        <a:p>
          <a:endParaRPr lang="ru-RU"/>
        </a:p>
      </dgm:t>
    </dgm:pt>
    <dgm:pt modelId="{83F24A03-2B7E-41F2-83CB-E8476D4D9F2C}">
      <dgm:prSet phldrT="[Текст]" custT="1"/>
      <dgm:spPr/>
      <dgm:t>
        <a:bodyPr/>
        <a:lstStyle/>
        <a:p>
          <a:r>
            <a:rPr lang="en-US" sz="1400" b="1" dirty="0" smtClean="0">
              <a:solidFill>
                <a:sysClr val="windowText" lastClr="000000"/>
              </a:solidFill>
              <a:latin typeface="Times New Roman" panose="02020603050405020304" pitchFamily="18" charset="0"/>
              <a:cs typeface="Times New Roman" panose="02020603050405020304" pitchFamily="18" charset="0"/>
            </a:rPr>
            <a:t>Cognitive</a:t>
          </a:r>
          <a:endParaRPr lang="ru-RU" sz="1400" b="1" dirty="0">
            <a:solidFill>
              <a:sysClr val="windowText" lastClr="000000"/>
            </a:solidFill>
            <a:latin typeface="Times New Roman" panose="02020603050405020304" pitchFamily="18" charset="0"/>
            <a:cs typeface="Times New Roman" panose="02020603050405020304" pitchFamily="18" charset="0"/>
          </a:endParaRPr>
        </a:p>
      </dgm:t>
    </dgm:pt>
    <dgm:pt modelId="{79E1D819-FCAC-4400-96A0-3866E1BBF67C}" type="parTrans" cxnId="{51A78D35-604F-43FF-8997-67968EF39E88}">
      <dgm:prSet/>
      <dgm:spPr/>
      <dgm:t>
        <a:bodyPr/>
        <a:lstStyle/>
        <a:p>
          <a:endParaRPr lang="ru-RU"/>
        </a:p>
      </dgm:t>
    </dgm:pt>
    <dgm:pt modelId="{6345A2A5-7615-4914-BD84-D1697DEDCB6D}" type="sibTrans" cxnId="{51A78D35-604F-43FF-8997-67968EF39E88}">
      <dgm:prSet/>
      <dgm:spPr/>
      <dgm:t>
        <a:bodyPr/>
        <a:lstStyle/>
        <a:p>
          <a:endParaRPr lang="ru-RU"/>
        </a:p>
      </dgm:t>
    </dgm:pt>
    <dgm:pt modelId="{AC6A738E-8303-46B6-AB12-11CA7A57A66C}">
      <dgm:prSet phldrT="[Текст]" custT="1"/>
      <dgm:spPr/>
      <dgm:t>
        <a:bodyPr/>
        <a:lstStyle/>
        <a:p>
          <a:r>
            <a:rPr lang="en-US" sz="1400" b="1" dirty="0" smtClean="0">
              <a:solidFill>
                <a:sysClr val="windowText" lastClr="000000"/>
              </a:solidFill>
              <a:latin typeface="Times New Roman" panose="02020603050405020304" pitchFamily="18" charset="0"/>
              <a:cs typeface="Times New Roman" panose="02020603050405020304" pitchFamily="18" charset="0"/>
            </a:rPr>
            <a:t>Developmental-reflexive</a:t>
          </a:r>
        </a:p>
      </dgm:t>
    </dgm:pt>
    <dgm:pt modelId="{CD1A1EE8-69E5-44B0-B96B-B0397DEE2BAD}" type="parTrans" cxnId="{6F3C800E-9AA1-43E7-BEFA-13446FD6BF06}">
      <dgm:prSet/>
      <dgm:spPr/>
      <dgm:t>
        <a:bodyPr/>
        <a:lstStyle/>
        <a:p>
          <a:endParaRPr lang="ru-RU"/>
        </a:p>
      </dgm:t>
    </dgm:pt>
    <dgm:pt modelId="{7DEDFBDC-B9C2-4EBB-913A-DCDD43E17EA6}" type="sibTrans" cxnId="{6F3C800E-9AA1-43E7-BEFA-13446FD6BF06}">
      <dgm:prSet/>
      <dgm:spPr/>
      <dgm:t>
        <a:bodyPr/>
        <a:lstStyle/>
        <a:p>
          <a:endParaRPr lang="ru-RU"/>
        </a:p>
      </dgm:t>
    </dgm:pt>
    <dgm:pt modelId="{1787E12E-4610-470F-93ED-DE984A0845A6}">
      <dgm:prSet phldrT="[Текст]" custT="1"/>
      <dgm:spPr/>
      <dgm:t>
        <a:bodyPr/>
        <a:lstStyle/>
        <a:p>
          <a:r>
            <a:rPr lang="en-US" sz="1400" b="1" dirty="0" smtClean="0">
              <a:solidFill>
                <a:sysClr val="windowText" lastClr="000000"/>
              </a:solidFill>
              <a:latin typeface="Times New Roman" panose="02020603050405020304" pitchFamily="18" charset="0"/>
              <a:cs typeface="Times New Roman" panose="02020603050405020304" pitchFamily="18" charset="0"/>
            </a:rPr>
            <a:t>Sociocultural</a:t>
          </a:r>
        </a:p>
      </dgm:t>
    </dgm:pt>
    <dgm:pt modelId="{76A4A8D8-22D3-417E-935C-0F3F870D9A8E}" type="parTrans" cxnId="{272C483C-6905-423B-A64B-830C35DC1514}">
      <dgm:prSet/>
      <dgm:spPr/>
      <dgm:t>
        <a:bodyPr/>
        <a:lstStyle/>
        <a:p>
          <a:endParaRPr lang="ru-RU"/>
        </a:p>
      </dgm:t>
    </dgm:pt>
    <dgm:pt modelId="{DDBF6FE2-39CB-4169-9263-DEE33D667330}" type="sibTrans" cxnId="{272C483C-6905-423B-A64B-830C35DC1514}">
      <dgm:prSet/>
      <dgm:spPr/>
      <dgm:t>
        <a:bodyPr/>
        <a:lstStyle/>
        <a:p>
          <a:endParaRPr lang="ru-RU"/>
        </a:p>
      </dgm:t>
    </dgm:pt>
    <dgm:pt modelId="{F6B55929-0ECC-4910-9865-A2F98EE2DDB7}">
      <dgm:prSet phldrT="[Текст]" custT="1"/>
      <dgm:spPr/>
      <dgm:t>
        <a:bodyPr/>
        <a:lstStyle/>
        <a:p>
          <a:r>
            <a:rPr lang="en-US" sz="1400" b="1" dirty="0" smtClean="0">
              <a:solidFill>
                <a:sysClr val="windowText" lastClr="000000"/>
              </a:solidFill>
              <a:latin typeface="Times New Roman" panose="02020603050405020304" pitchFamily="18" charset="0"/>
              <a:cs typeface="Times New Roman" panose="02020603050405020304" pitchFamily="18" charset="0"/>
            </a:rPr>
            <a:t>Linguacultural </a:t>
          </a:r>
        </a:p>
      </dgm:t>
    </dgm:pt>
    <dgm:pt modelId="{79CC5352-C5CC-4C12-A734-9F616CDCC97F}" type="parTrans" cxnId="{60702FC1-70F8-4105-89FB-DC97510B7911}">
      <dgm:prSet/>
      <dgm:spPr/>
      <dgm:t>
        <a:bodyPr/>
        <a:lstStyle/>
        <a:p>
          <a:endParaRPr lang="ru-RU"/>
        </a:p>
      </dgm:t>
    </dgm:pt>
    <dgm:pt modelId="{5A83BFB8-5B78-464E-8CAF-AC156BD13EF8}" type="sibTrans" cxnId="{60702FC1-70F8-4105-89FB-DC97510B7911}">
      <dgm:prSet/>
      <dgm:spPr/>
      <dgm:t>
        <a:bodyPr/>
        <a:lstStyle/>
        <a:p>
          <a:endParaRPr lang="ru-RU"/>
        </a:p>
      </dgm:t>
    </dgm:pt>
    <dgm:pt modelId="{842B28B1-DE75-41A5-8D77-1C38313DB9F5}">
      <dgm:prSet phldrT="[Текст]" custT="1"/>
      <dgm:spPr/>
      <dgm:t>
        <a:bodyPr/>
        <a:lstStyle/>
        <a:p>
          <a:r>
            <a:rPr lang="en-US" sz="1400" b="1" dirty="0" smtClean="0">
              <a:solidFill>
                <a:sysClr val="windowText" lastClr="000000"/>
              </a:solidFill>
              <a:latin typeface="Times New Roman" panose="02020603050405020304" pitchFamily="18" charset="0"/>
              <a:cs typeface="Times New Roman" panose="02020603050405020304" pitchFamily="18" charset="0"/>
            </a:rPr>
            <a:t>Conceptual</a:t>
          </a:r>
        </a:p>
      </dgm:t>
    </dgm:pt>
    <dgm:pt modelId="{251343BE-97ED-48B7-94CD-9868B344465C}" type="parTrans" cxnId="{2DA2E872-7B3F-414B-9FBB-2B7E66F84872}">
      <dgm:prSet/>
      <dgm:spPr/>
      <dgm:t>
        <a:bodyPr/>
        <a:lstStyle/>
        <a:p>
          <a:endParaRPr lang="ru-RU"/>
        </a:p>
      </dgm:t>
    </dgm:pt>
    <dgm:pt modelId="{1DE89098-5622-462B-B925-24CC2335FE95}" type="sibTrans" cxnId="{2DA2E872-7B3F-414B-9FBB-2B7E66F84872}">
      <dgm:prSet/>
      <dgm:spPr/>
      <dgm:t>
        <a:bodyPr/>
        <a:lstStyle/>
        <a:p>
          <a:endParaRPr lang="ru-RU"/>
        </a:p>
      </dgm:t>
    </dgm:pt>
    <dgm:pt modelId="{79077BD3-C70B-48B8-80E1-C2AD2E12AE45}" type="pres">
      <dgm:prSet presAssocID="{940EDBCC-B1DA-497A-8B9F-3230A658C58C}" presName="Name0" presStyleCnt="0">
        <dgm:presLayoutVars>
          <dgm:chPref val="1"/>
          <dgm:dir/>
          <dgm:animOne val="branch"/>
          <dgm:animLvl val="lvl"/>
          <dgm:resizeHandles val="exact"/>
        </dgm:presLayoutVars>
      </dgm:prSet>
      <dgm:spPr/>
      <dgm:t>
        <a:bodyPr/>
        <a:lstStyle/>
        <a:p>
          <a:endParaRPr lang="ru-RU"/>
        </a:p>
      </dgm:t>
    </dgm:pt>
    <dgm:pt modelId="{CC913691-03FC-437A-80E0-7E5E61B00079}" type="pres">
      <dgm:prSet presAssocID="{06397537-252E-4405-9046-0D19A591487B}" presName="root1" presStyleCnt="0"/>
      <dgm:spPr/>
    </dgm:pt>
    <dgm:pt modelId="{172420E0-0429-496B-9637-D4347DB1AC4B}" type="pres">
      <dgm:prSet presAssocID="{06397537-252E-4405-9046-0D19A591487B}" presName="LevelOneTextNode" presStyleLbl="node0" presStyleIdx="0" presStyleCnt="1" custLinFactX="-42767" custLinFactNeighborX="-100000" custLinFactNeighborY="3347">
        <dgm:presLayoutVars>
          <dgm:chPref val="3"/>
        </dgm:presLayoutVars>
      </dgm:prSet>
      <dgm:spPr/>
      <dgm:t>
        <a:bodyPr/>
        <a:lstStyle/>
        <a:p>
          <a:endParaRPr lang="ru-RU"/>
        </a:p>
      </dgm:t>
    </dgm:pt>
    <dgm:pt modelId="{866E4360-901E-4019-8E37-AAFE17EB7095}" type="pres">
      <dgm:prSet presAssocID="{06397537-252E-4405-9046-0D19A591487B}" presName="level2hierChild" presStyleCnt="0"/>
      <dgm:spPr/>
    </dgm:pt>
    <dgm:pt modelId="{4E184E74-82DE-4D93-9682-59E5DE476453}" type="pres">
      <dgm:prSet presAssocID="{2EA79B37-8BB3-499F-9747-DFECD44F20C5}" presName="conn2-1" presStyleLbl="parChTrans1D2" presStyleIdx="0" presStyleCnt="6"/>
      <dgm:spPr/>
      <dgm:t>
        <a:bodyPr/>
        <a:lstStyle/>
        <a:p>
          <a:endParaRPr lang="ru-RU"/>
        </a:p>
      </dgm:t>
    </dgm:pt>
    <dgm:pt modelId="{DA3C2DF8-F176-45ED-8BCD-1079010D900D}" type="pres">
      <dgm:prSet presAssocID="{2EA79B37-8BB3-499F-9747-DFECD44F20C5}" presName="connTx" presStyleLbl="parChTrans1D2" presStyleIdx="0" presStyleCnt="6"/>
      <dgm:spPr/>
      <dgm:t>
        <a:bodyPr/>
        <a:lstStyle/>
        <a:p>
          <a:endParaRPr lang="ru-RU"/>
        </a:p>
      </dgm:t>
    </dgm:pt>
    <dgm:pt modelId="{EB915B5E-8924-4105-91E3-FEA873D1C4F7}" type="pres">
      <dgm:prSet presAssocID="{027CEF23-0D44-47FD-B200-F72549B3E89C}" presName="root2" presStyleCnt="0"/>
      <dgm:spPr/>
    </dgm:pt>
    <dgm:pt modelId="{8CA78EB7-8C43-454A-84DE-4151E194F834}" type="pres">
      <dgm:prSet presAssocID="{027CEF23-0D44-47FD-B200-F72549B3E89C}" presName="LevelTwoTextNode" presStyleLbl="node2" presStyleIdx="0" presStyleCnt="6" custScaleX="160497" custScaleY="93084">
        <dgm:presLayoutVars>
          <dgm:chPref val="3"/>
        </dgm:presLayoutVars>
      </dgm:prSet>
      <dgm:spPr/>
      <dgm:t>
        <a:bodyPr/>
        <a:lstStyle/>
        <a:p>
          <a:endParaRPr lang="ru-RU"/>
        </a:p>
      </dgm:t>
    </dgm:pt>
    <dgm:pt modelId="{BC836BFB-0ACB-4656-84D3-604D074840D7}" type="pres">
      <dgm:prSet presAssocID="{027CEF23-0D44-47FD-B200-F72549B3E89C}" presName="level3hierChild" presStyleCnt="0"/>
      <dgm:spPr/>
    </dgm:pt>
    <dgm:pt modelId="{D7DF5616-1727-4028-9B2B-237B53A906AB}" type="pres">
      <dgm:prSet presAssocID="{79E1D819-FCAC-4400-96A0-3866E1BBF67C}" presName="conn2-1" presStyleLbl="parChTrans1D2" presStyleIdx="1" presStyleCnt="6"/>
      <dgm:spPr/>
      <dgm:t>
        <a:bodyPr/>
        <a:lstStyle/>
        <a:p>
          <a:endParaRPr lang="ru-RU"/>
        </a:p>
      </dgm:t>
    </dgm:pt>
    <dgm:pt modelId="{3BFE873A-4F3C-43C1-8DAB-4AF862BD39AC}" type="pres">
      <dgm:prSet presAssocID="{79E1D819-FCAC-4400-96A0-3866E1BBF67C}" presName="connTx" presStyleLbl="parChTrans1D2" presStyleIdx="1" presStyleCnt="6"/>
      <dgm:spPr/>
      <dgm:t>
        <a:bodyPr/>
        <a:lstStyle/>
        <a:p>
          <a:endParaRPr lang="ru-RU"/>
        </a:p>
      </dgm:t>
    </dgm:pt>
    <dgm:pt modelId="{70AD26FC-AF2C-41A6-A89B-8537668FFB43}" type="pres">
      <dgm:prSet presAssocID="{83F24A03-2B7E-41F2-83CB-E8476D4D9F2C}" presName="root2" presStyleCnt="0"/>
      <dgm:spPr/>
    </dgm:pt>
    <dgm:pt modelId="{85B9172E-E874-4839-9360-771FB7F66529}" type="pres">
      <dgm:prSet presAssocID="{83F24A03-2B7E-41F2-83CB-E8476D4D9F2C}" presName="LevelTwoTextNode" presStyleLbl="node2" presStyleIdx="1" presStyleCnt="6" custScaleX="139742">
        <dgm:presLayoutVars>
          <dgm:chPref val="3"/>
        </dgm:presLayoutVars>
      </dgm:prSet>
      <dgm:spPr/>
      <dgm:t>
        <a:bodyPr/>
        <a:lstStyle/>
        <a:p>
          <a:endParaRPr lang="ru-RU"/>
        </a:p>
      </dgm:t>
    </dgm:pt>
    <dgm:pt modelId="{F724ED44-549A-4906-8CA6-6219FC3E9903}" type="pres">
      <dgm:prSet presAssocID="{83F24A03-2B7E-41F2-83CB-E8476D4D9F2C}" presName="level3hierChild" presStyleCnt="0"/>
      <dgm:spPr/>
    </dgm:pt>
    <dgm:pt modelId="{A14ECDA3-8E66-48C3-9DED-F83DF74DFB28}" type="pres">
      <dgm:prSet presAssocID="{CD1A1EE8-69E5-44B0-B96B-B0397DEE2BAD}" presName="conn2-1" presStyleLbl="parChTrans1D2" presStyleIdx="2" presStyleCnt="6"/>
      <dgm:spPr/>
      <dgm:t>
        <a:bodyPr/>
        <a:lstStyle/>
        <a:p>
          <a:endParaRPr lang="ru-RU"/>
        </a:p>
      </dgm:t>
    </dgm:pt>
    <dgm:pt modelId="{EB8DF364-9DA4-43BE-BE27-C56A544DDDD2}" type="pres">
      <dgm:prSet presAssocID="{CD1A1EE8-69E5-44B0-B96B-B0397DEE2BAD}" presName="connTx" presStyleLbl="parChTrans1D2" presStyleIdx="2" presStyleCnt="6"/>
      <dgm:spPr/>
      <dgm:t>
        <a:bodyPr/>
        <a:lstStyle/>
        <a:p>
          <a:endParaRPr lang="ru-RU"/>
        </a:p>
      </dgm:t>
    </dgm:pt>
    <dgm:pt modelId="{CD6326CD-2FC4-4BDA-90C9-2B507FD3AAB6}" type="pres">
      <dgm:prSet presAssocID="{AC6A738E-8303-46B6-AB12-11CA7A57A66C}" presName="root2" presStyleCnt="0"/>
      <dgm:spPr/>
    </dgm:pt>
    <dgm:pt modelId="{B2E03D55-6278-4A20-89D3-B645495F178C}" type="pres">
      <dgm:prSet presAssocID="{AC6A738E-8303-46B6-AB12-11CA7A57A66C}" presName="LevelTwoTextNode" presStyleLbl="node2" presStyleIdx="2" presStyleCnt="6" custScaleX="170317">
        <dgm:presLayoutVars>
          <dgm:chPref val="3"/>
        </dgm:presLayoutVars>
      </dgm:prSet>
      <dgm:spPr/>
      <dgm:t>
        <a:bodyPr/>
        <a:lstStyle/>
        <a:p>
          <a:endParaRPr lang="ru-RU"/>
        </a:p>
      </dgm:t>
    </dgm:pt>
    <dgm:pt modelId="{934C9AE7-31EB-4487-ABC2-1DA2E28E1572}" type="pres">
      <dgm:prSet presAssocID="{AC6A738E-8303-46B6-AB12-11CA7A57A66C}" presName="level3hierChild" presStyleCnt="0"/>
      <dgm:spPr/>
    </dgm:pt>
    <dgm:pt modelId="{13073869-70C2-4955-B444-17E076530D30}" type="pres">
      <dgm:prSet presAssocID="{76A4A8D8-22D3-417E-935C-0F3F870D9A8E}" presName="conn2-1" presStyleLbl="parChTrans1D2" presStyleIdx="3" presStyleCnt="6"/>
      <dgm:spPr/>
      <dgm:t>
        <a:bodyPr/>
        <a:lstStyle/>
        <a:p>
          <a:endParaRPr lang="ru-RU"/>
        </a:p>
      </dgm:t>
    </dgm:pt>
    <dgm:pt modelId="{100270EA-160E-49B4-83F9-56DBFFD8CF45}" type="pres">
      <dgm:prSet presAssocID="{76A4A8D8-22D3-417E-935C-0F3F870D9A8E}" presName="connTx" presStyleLbl="parChTrans1D2" presStyleIdx="3" presStyleCnt="6"/>
      <dgm:spPr/>
      <dgm:t>
        <a:bodyPr/>
        <a:lstStyle/>
        <a:p>
          <a:endParaRPr lang="ru-RU"/>
        </a:p>
      </dgm:t>
    </dgm:pt>
    <dgm:pt modelId="{320128E2-703A-4D71-81D2-DF82423D2A82}" type="pres">
      <dgm:prSet presAssocID="{1787E12E-4610-470F-93ED-DE984A0845A6}" presName="root2" presStyleCnt="0"/>
      <dgm:spPr/>
    </dgm:pt>
    <dgm:pt modelId="{7B6A199F-3F0D-4488-B45C-5839234A1693}" type="pres">
      <dgm:prSet presAssocID="{1787E12E-4610-470F-93ED-DE984A0845A6}" presName="LevelTwoTextNode" presStyleLbl="node2" presStyleIdx="3" presStyleCnt="6" custScaleX="144717">
        <dgm:presLayoutVars>
          <dgm:chPref val="3"/>
        </dgm:presLayoutVars>
      </dgm:prSet>
      <dgm:spPr/>
      <dgm:t>
        <a:bodyPr/>
        <a:lstStyle/>
        <a:p>
          <a:endParaRPr lang="ru-RU"/>
        </a:p>
      </dgm:t>
    </dgm:pt>
    <dgm:pt modelId="{0A09994C-5F61-49CD-854A-69A5C1590E6B}" type="pres">
      <dgm:prSet presAssocID="{1787E12E-4610-470F-93ED-DE984A0845A6}" presName="level3hierChild" presStyleCnt="0"/>
      <dgm:spPr/>
    </dgm:pt>
    <dgm:pt modelId="{27DEEBF5-8BD8-43B7-9C06-DDD3CEAADAFA}" type="pres">
      <dgm:prSet presAssocID="{79CC5352-C5CC-4C12-A734-9F616CDCC97F}" presName="conn2-1" presStyleLbl="parChTrans1D2" presStyleIdx="4" presStyleCnt="6"/>
      <dgm:spPr/>
      <dgm:t>
        <a:bodyPr/>
        <a:lstStyle/>
        <a:p>
          <a:endParaRPr lang="ru-RU"/>
        </a:p>
      </dgm:t>
    </dgm:pt>
    <dgm:pt modelId="{13CF1197-44B4-4323-AD6A-0B6801484081}" type="pres">
      <dgm:prSet presAssocID="{79CC5352-C5CC-4C12-A734-9F616CDCC97F}" presName="connTx" presStyleLbl="parChTrans1D2" presStyleIdx="4" presStyleCnt="6"/>
      <dgm:spPr/>
      <dgm:t>
        <a:bodyPr/>
        <a:lstStyle/>
        <a:p>
          <a:endParaRPr lang="ru-RU"/>
        </a:p>
      </dgm:t>
    </dgm:pt>
    <dgm:pt modelId="{834B4774-32E0-42C4-A73E-CB193883367A}" type="pres">
      <dgm:prSet presAssocID="{F6B55929-0ECC-4910-9865-A2F98EE2DDB7}" presName="root2" presStyleCnt="0"/>
      <dgm:spPr/>
    </dgm:pt>
    <dgm:pt modelId="{CFBD2479-C4D4-4B3B-A5E7-529CE3B69707}" type="pres">
      <dgm:prSet presAssocID="{F6B55929-0ECC-4910-9865-A2F98EE2DDB7}" presName="LevelTwoTextNode" presStyleLbl="node2" presStyleIdx="4" presStyleCnt="6" custScaleX="159514">
        <dgm:presLayoutVars>
          <dgm:chPref val="3"/>
        </dgm:presLayoutVars>
      </dgm:prSet>
      <dgm:spPr/>
      <dgm:t>
        <a:bodyPr/>
        <a:lstStyle/>
        <a:p>
          <a:endParaRPr lang="ru-RU"/>
        </a:p>
      </dgm:t>
    </dgm:pt>
    <dgm:pt modelId="{434C2934-F01D-4A9D-8CA6-F260277865FC}" type="pres">
      <dgm:prSet presAssocID="{F6B55929-0ECC-4910-9865-A2F98EE2DDB7}" presName="level3hierChild" presStyleCnt="0"/>
      <dgm:spPr/>
    </dgm:pt>
    <dgm:pt modelId="{B7CB5CE9-CAD5-40ED-871C-4F356623B13A}" type="pres">
      <dgm:prSet presAssocID="{251343BE-97ED-48B7-94CD-9868B344465C}" presName="conn2-1" presStyleLbl="parChTrans1D2" presStyleIdx="5" presStyleCnt="6"/>
      <dgm:spPr/>
      <dgm:t>
        <a:bodyPr/>
        <a:lstStyle/>
        <a:p>
          <a:endParaRPr lang="ru-RU"/>
        </a:p>
      </dgm:t>
    </dgm:pt>
    <dgm:pt modelId="{EB51FBA4-4410-49E3-B081-E8C6F6EF3C11}" type="pres">
      <dgm:prSet presAssocID="{251343BE-97ED-48B7-94CD-9868B344465C}" presName="connTx" presStyleLbl="parChTrans1D2" presStyleIdx="5" presStyleCnt="6"/>
      <dgm:spPr/>
      <dgm:t>
        <a:bodyPr/>
        <a:lstStyle/>
        <a:p>
          <a:endParaRPr lang="ru-RU"/>
        </a:p>
      </dgm:t>
    </dgm:pt>
    <dgm:pt modelId="{D37AD13B-8552-4B56-9872-BA01D8579AB9}" type="pres">
      <dgm:prSet presAssocID="{842B28B1-DE75-41A5-8D77-1C38313DB9F5}" presName="root2" presStyleCnt="0"/>
      <dgm:spPr/>
    </dgm:pt>
    <dgm:pt modelId="{143D2912-9C95-4977-8D30-367848125691}" type="pres">
      <dgm:prSet presAssocID="{842B28B1-DE75-41A5-8D77-1C38313DB9F5}" presName="LevelTwoTextNode" presStyleLbl="node2" presStyleIdx="5" presStyleCnt="6" custScaleX="131099">
        <dgm:presLayoutVars>
          <dgm:chPref val="3"/>
        </dgm:presLayoutVars>
      </dgm:prSet>
      <dgm:spPr/>
      <dgm:t>
        <a:bodyPr/>
        <a:lstStyle/>
        <a:p>
          <a:endParaRPr lang="ru-RU"/>
        </a:p>
      </dgm:t>
    </dgm:pt>
    <dgm:pt modelId="{B9073A53-3D32-4818-86AB-916EB435F707}" type="pres">
      <dgm:prSet presAssocID="{842B28B1-DE75-41A5-8D77-1C38313DB9F5}" presName="level3hierChild" presStyleCnt="0"/>
      <dgm:spPr/>
    </dgm:pt>
  </dgm:ptLst>
  <dgm:cxnLst>
    <dgm:cxn modelId="{5029BE88-5B86-4F3A-9979-A00B93722E49}" type="presOf" srcId="{CD1A1EE8-69E5-44B0-B96B-B0397DEE2BAD}" destId="{EB8DF364-9DA4-43BE-BE27-C56A544DDDD2}" srcOrd="1" destOrd="0" presId="urn:microsoft.com/office/officeart/2008/layout/HorizontalMultiLevelHierarchy"/>
    <dgm:cxn modelId="{2A69CC37-8AC0-4C12-88C2-D3F6FADBECDC}" type="presOf" srcId="{79CC5352-C5CC-4C12-A734-9F616CDCC97F}" destId="{27DEEBF5-8BD8-43B7-9C06-DDD3CEAADAFA}" srcOrd="0" destOrd="0" presId="urn:microsoft.com/office/officeart/2008/layout/HorizontalMultiLevelHierarchy"/>
    <dgm:cxn modelId="{272C483C-6905-423B-A64B-830C35DC1514}" srcId="{06397537-252E-4405-9046-0D19A591487B}" destId="{1787E12E-4610-470F-93ED-DE984A0845A6}" srcOrd="3" destOrd="0" parTransId="{76A4A8D8-22D3-417E-935C-0F3F870D9A8E}" sibTransId="{DDBF6FE2-39CB-4169-9263-DEE33D667330}"/>
    <dgm:cxn modelId="{2078D39F-2A2C-4A6E-90E4-D164508C66DF}" type="presOf" srcId="{027CEF23-0D44-47FD-B200-F72549B3E89C}" destId="{8CA78EB7-8C43-454A-84DE-4151E194F834}" srcOrd="0" destOrd="0" presId="urn:microsoft.com/office/officeart/2008/layout/HorizontalMultiLevelHierarchy"/>
    <dgm:cxn modelId="{B070A15D-9A3F-4E2D-9F16-95DD3D97C0FE}" type="presOf" srcId="{83F24A03-2B7E-41F2-83CB-E8476D4D9F2C}" destId="{85B9172E-E874-4839-9360-771FB7F66529}" srcOrd="0" destOrd="0" presId="urn:microsoft.com/office/officeart/2008/layout/HorizontalMultiLevelHierarchy"/>
    <dgm:cxn modelId="{F7EF4884-606B-4F44-93BB-757619E9F600}" srcId="{06397537-252E-4405-9046-0D19A591487B}" destId="{027CEF23-0D44-47FD-B200-F72549B3E89C}" srcOrd="0" destOrd="0" parTransId="{2EA79B37-8BB3-499F-9747-DFECD44F20C5}" sibTransId="{11C0BAFA-39BB-4C97-9EB5-183B1DB0CFF1}"/>
    <dgm:cxn modelId="{60702FC1-70F8-4105-89FB-DC97510B7911}" srcId="{06397537-252E-4405-9046-0D19A591487B}" destId="{F6B55929-0ECC-4910-9865-A2F98EE2DDB7}" srcOrd="4" destOrd="0" parTransId="{79CC5352-C5CC-4C12-A734-9F616CDCC97F}" sibTransId="{5A83BFB8-5B78-464E-8CAF-AC156BD13EF8}"/>
    <dgm:cxn modelId="{51A78D35-604F-43FF-8997-67968EF39E88}" srcId="{06397537-252E-4405-9046-0D19A591487B}" destId="{83F24A03-2B7E-41F2-83CB-E8476D4D9F2C}" srcOrd="1" destOrd="0" parTransId="{79E1D819-FCAC-4400-96A0-3866E1BBF67C}" sibTransId="{6345A2A5-7615-4914-BD84-D1697DEDCB6D}"/>
    <dgm:cxn modelId="{CB1B04D5-B177-4938-B2FF-9E6E11C73AD5}" type="presOf" srcId="{2EA79B37-8BB3-499F-9747-DFECD44F20C5}" destId="{4E184E74-82DE-4D93-9682-59E5DE476453}" srcOrd="0" destOrd="0" presId="urn:microsoft.com/office/officeart/2008/layout/HorizontalMultiLevelHierarchy"/>
    <dgm:cxn modelId="{4F8B459D-D430-4EFA-9A63-B2EA6744646D}" type="presOf" srcId="{1787E12E-4610-470F-93ED-DE984A0845A6}" destId="{7B6A199F-3F0D-4488-B45C-5839234A1693}" srcOrd="0" destOrd="0" presId="urn:microsoft.com/office/officeart/2008/layout/HorizontalMultiLevelHierarchy"/>
    <dgm:cxn modelId="{56347E2F-FC08-4280-A610-121842349A30}" type="presOf" srcId="{F6B55929-0ECC-4910-9865-A2F98EE2DDB7}" destId="{CFBD2479-C4D4-4B3B-A5E7-529CE3B69707}" srcOrd="0" destOrd="0" presId="urn:microsoft.com/office/officeart/2008/layout/HorizontalMultiLevelHierarchy"/>
    <dgm:cxn modelId="{EB6CC952-86F3-4A79-BC93-76AD818FAB2D}" type="presOf" srcId="{251343BE-97ED-48B7-94CD-9868B344465C}" destId="{EB51FBA4-4410-49E3-B081-E8C6F6EF3C11}" srcOrd="1" destOrd="0" presId="urn:microsoft.com/office/officeart/2008/layout/HorizontalMultiLevelHierarchy"/>
    <dgm:cxn modelId="{B6646F5D-C590-4DF4-9A80-960521CC93AE}" type="presOf" srcId="{AC6A738E-8303-46B6-AB12-11CA7A57A66C}" destId="{B2E03D55-6278-4A20-89D3-B645495F178C}" srcOrd="0" destOrd="0" presId="urn:microsoft.com/office/officeart/2008/layout/HorizontalMultiLevelHierarchy"/>
    <dgm:cxn modelId="{2FE72F3A-0924-4182-8891-21473DCA888F}" type="presOf" srcId="{76A4A8D8-22D3-417E-935C-0F3F870D9A8E}" destId="{100270EA-160E-49B4-83F9-56DBFFD8CF45}" srcOrd="1" destOrd="0" presId="urn:microsoft.com/office/officeart/2008/layout/HorizontalMultiLevelHierarchy"/>
    <dgm:cxn modelId="{E496C884-6E3E-4AD4-9524-EF79E9982C49}" type="presOf" srcId="{251343BE-97ED-48B7-94CD-9868B344465C}" destId="{B7CB5CE9-CAD5-40ED-871C-4F356623B13A}" srcOrd="0" destOrd="0" presId="urn:microsoft.com/office/officeart/2008/layout/HorizontalMultiLevelHierarchy"/>
    <dgm:cxn modelId="{FC471A48-B365-45CF-AC1D-7401091F76CC}" type="presOf" srcId="{CD1A1EE8-69E5-44B0-B96B-B0397DEE2BAD}" destId="{A14ECDA3-8E66-48C3-9DED-F83DF74DFB28}" srcOrd="0" destOrd="0" presId="urn:microsoft.com/office/officeart/2008/layout/HorizontalMultiLevelHierarchy"/>
    <dgm:cxn modelId="{210613D0-73D8-4E79-BCAC-5CA25DFD049F}" type="presOf" srcId="{940EDBCC-B1DA-497A-8B9F-3230A658C58C}" destId="{79077BD3-C70B-48B8-80E1-C2AD2E12AE45}" srcOrd="0" destOrd="0" presId="urn:microsoft.com/office/officeart/2008/layout/HorizontalMultiLevelHierarchy"/>
    <dgm:cxn modelId="{918EB454-761E-4B2F-997C-CC10DD7C2CB9}" type="presOf" srcId="{842B28B1-DE75-41A5-8D77-1C38313DB9F5}" destId="{143D2912-9C95-4977-8D30-367848125691}" srcOrd="0" destOrd="0" presId="urn:microsoft.com/office/officeart/2008/layout/HorizontalMultiLevelHierarchy"/>
    <dgm:cxn modelId="{027C57DC-D0C5-4CE3-B524-683332D14FDC}" type="presOf" srcId="{2EA79B37-8BB3-499F-9747-DFECD44F20C5}" destId="{DA3C2DF8-F176-45ED-8BCD-1079010D900D}" srcOrd="1" destOrd="0" presId="urn:microsoft.com/office/officeart/2008/layout/HorizontalMultiLevelHierarchy"/>
    <dgm:cxn modelId="{8A7EBF89-265C-44A5-867B-FCF561539824}" type="presOf" srcId="{79CC5352-C5CC-4C12-A734-9F616CDCC97F}" destId="{13CF1197-44B4-4323-AD6A-0B6801484081}" srcOrd="1" destOrd="0" presId="urn:microsoft.com/office/officeart/2008/layout/HorizontalMultiLevelHierarchy"/>
    <dgm:cxn modelId="{2DA2E872-7B3F-414B-9FBB-2B7E66F84872}" srcId="{06397537-252E-4405-9046-0D19A591487B}" destId="{842B28B1-DE75-41A5-8D77-1C38313DB9F5}" srcOrd="5" destOrd="0" parTransId="{251343BE-97ED-48B7-94CD-9868B344465C}" sibTransId="{1DE89098-5622-462B-B925-24CC2335FE95}"/>
    <dgm:cxn modelId="{DB0C572E-05B3-493E-8A3F-219D68AA6FF0}" srcId="{940EDBCC-B1DA-497A-8B9F-3230A658C58C}" destId="{06397537-252E-4405-9046-0D19A591487B}" srcOrd="0" destOrd="0" parTransId="{9C4D79B2-D80E-46E6-B09B-ACF1D6B777D7}" sibTransId="{4A326C50-E632-4A5F-A09F-82FBB96A4087}"/>
    <dgm:cxn modelId="{8C0833E2-26E9-4EE3-8C62-DB37ACCAD9CB}" type="presOf" srcId="{79E1D819-FCAC-4400-96A0-3866E1BBF67C}" destId="{D7DF5616-1727-4028-9B2B-237B53A906AB}" srcOrd="0" destOrd="0" presId="urn:microsoft.com/office/officeart/2008/layout/HorizontalMultiLevelHierarchy"/>
    <dgm:cxn modelId="{06325869-9307-44A0-8245-7A791BE73C36}" type="presOf" srcId="{76A4A8D8-22D3-417E-935C-0F3F870D9A8E}" destId="{13073869-70C2-4955-B444-17E076530D30}" srcOrd="0" destOrd="0" presId="urn:microsoft.com/office/officeart/2008/layout/HorizontalMultiLevelHierarchy"/>
    <dgm:cxn modelId="{141152DE-22BD-4FAB-B859-094DA5087CE2}" type="presOf" srcId="{79E1D819-FCAC-4400-96A0-3866E1BBF67C}" destId="{3BFE873A-4F3C-43C1-8DAB-4AF862BD39AC}" srcOrd="1" destOrd="0" presId="urn:microsoft.com/office/officeart/2008/layout/HorizontalMultiLevelHierarchy"/>
    <dgm:cxn modelId="{698E2FBC-9DA1-4617-92DF-0CC302C32088}" type="presOf" srcId="{06397537-252E-4405-9046-0D19A591487B}" destId="{172420E0-0429-496B-9637-D4347DB1AC4B}" srcOrd="0" destOrd="0" presId="urn:microsoft.com/office/officeart/2008/layout/HorizontalMultiLevelHierarchy"/>
    <dgm:cxn modelId="{6F3C800E-9AA1-43E7-BEFA-13446FD6BF06}" srcId="{06397537-252E-4405-9046-0D19A591487B}" destId="{AC6A738E-8303-46B6-AB12-11CA7A57A66C}" srcOrd="2" destOrd="0" parTransId="{CD1A1EE8-69E5-44B0-B96B-B0397DEE2BAD}" sibTransId="{7DEDFBDC-B9C2-4EBB-913A-DCDD43E17EA6}"/>
    <dgm:cxn modelId="{B96D49D8-CC46-482E-B99E-8C3B12654E8A}" type="presParOf" srcId="{79077BD3-C70B-48B8-80E1-C2AD2E12AE45}" destId="{CC913691-03FC-437A-80E0-7E5E61B00079}" srcOrd="0" destOrd="0" presId="urn:microsoft.com/office/officeart/2008/layout/HorizontalMultiLevelHierarchy"/>
    <dgm:cxn modelId="{00B46C15-651A-412F-8F70-82DAA0CA9310}" type="presParOf" srcId="{CC913691-03FC-437A-80E0-7E5E61B00079}" destId="{172420E0-0429-496B-9637-D4347DB1AC4B}" srcOrd="0" destOrd="0" presId="urn:microsoft.com/office/officeart/2008/layout/HorizontalMultiLevelHierarchy"/>
    <dgm:cxn modelId="{39313960-4445-44D9-B690-DC8190CE53AC}" type="presParOf" srcId="{CC913691-03FC-437A-80E0-7E5E61B00079}" destId="{866E4360-901E-4019-8E37-AAFE17EB7095}" srcOrd="1" destOrd="0" presId="urn:microsoft.com/office/officeart/2008/layout/HorizontalMultiLevelHierarchy"/>
    <dgm:cxn modelId="{356169E4-5C9A-427B-BD96-915B564B64B9}" type="presParOf" srcId="{866E4360-901E-4019-8E37-AAFE17EB7095}" destId="{4E184E74-82DE-4D93-9682-59E5DE476453}" srcOrd="0" destOrd="0" presId="urn:microsoft.com/office/officeart/2008/layout/HorizontalMultiLevelHierarchy"/>
    <dgm:cxn modelId="{993C3CF3-EA4D-4C8E-9DB2-F30A779FEA0C}" type="presParOf" srcId="{4E184E74-82DE-4D93-9682-59E5DE476453}" destId="{DA3C2DF8-F176-45ED-8BCD-1079010D900D}" srcOrd="0" destOrd="0" presId="urn:microsoft.com/office/officeart/2008/layout/HorizontalMultiLevelHierarchy"/>
    <dgm:cxn modelId="{03A70FF6-1B0C-4471-9F82-CF716FC63DD7}" type="presParOf" srcId="{866E4360-901E-4019-8E37-AAFE17EB7095}" destId="{EB915B5E-8924-4105-91E3-FEA873D1C4F7}" srcOrd="1" destOrd="0" presId="urn:microsoft.com/office/officeart/2008/layout/HorizontalMultiLevelHierarchy"/>
    <dgm:cxn modelId="{57FBAC93-4160-40FF-B84A-92CBA70AA9D4}" type="presParOf" srcId="{EB915B5E-8924-4105-91E3-FEA873D1C4F7}" destId="{8CA78EB7-8C43-454A-84DE-4151E194F834}" srcOrd="0" destOrd="0" presId="urn:microsoft.com/office/officeart/2008/layout/HorizontalMultiLevelHierarchy"/>
    <dgm:cxn modelId="{E3126930-8CE0-4A37-8C4A-C6A8EFB15529}" type="presParOf" srcId="{EB915B5E-8924-4105-91E3-FEA873D1C4F7}" destId="{BC836BFB-0ACB-4656-84D3-604D074840D7}" srcOrd="1" destOrd="0" presId="urn:microsoft.com/office/officeart/2008/layout/HorizontalMultiLevelHierarchy"/>
    <dgm:cxn modelId="{FA9A9AEB-3042-4A1A-B68A-1C4BD229D49B}" type="presParOf" srcId="{866E4360-901E-4019-8E37-AAFE17EB7095}" destId="{D7DF5616-1727-4028-9B2B-237B53A906AB}" srcOrd="2" destOrd="0" presId="urn:microsoft.com/office/officeart/2008/layout/HorizontalMultiLevelHierarchy"/>
    <dgm:cxn modelId="{055A63BF-DFC7-48F6-9567-FF1334C31645}" type="presParOf" srcId="{D7DF5616-1727-4028-9B2B-237B53A906AB}" destId="{3BFE873A-4F3C-43C1-8DAB-4AF862BD39AC}" srcOrd="0" destOrd="0" presId="urn:microsoft.com/office/officeart/2008/layout/HorizontalMultiLevelHierarchy"/>
    <dgm:cxn modelId="{18014ACE-EA6E-4808-B489-31439C2A7977}" type="presParOf" srcId="{866E4360-901E-4019-8E37-AAFE17EB7095}" destId="{70AD26FC-AF2C-41A6-A89B-8537668FFB43}" srcOrd="3" destOrd="0" presId="urn:microsoft.com/office/officeart/2008/layout/HorizontalMultiLevelHierarchy"/>
    <dgm:cxn modelId="{A16BB38A-4B25-4A56-946D-A197BE6BA9BF}" type="presParOf" srcId="{70AD26FC-AF2C-41A6-A89B-8537668FFB43}" destId="{85B9172E-E874-4839-9360-771FB7F66529}" srcOrd="0" destOrd="0" presId="urn:microsoft.com/office/officeart/2008/layout/HorizontalMultiLevelHierarchy"/>
    <dgm:cxn modelId="{BCB41974-BA7C-400D-960E-3F34AF3F3313}" type="presParOf" srcId="{70AD26FC-AF2C-41A6-A89B-8537668FFB43}" destId="{F724ED44-549A-4906-8CA6-6219FC3E9903}" srcOrd="1" destOrd="0" presId="urn:microsoft.com/office/officeart/2008/layout/HorizontalMultiLevelHierarchy"/>
    <dgm:cxn modelId="{10E83D53-A50B-45EB-814B-D973B952FBE0}" type="presParOf" srcId="{866E4360-901E-4019-8E37-AAFE17EB7095}" destId="{A14ECDA3-8E66-48C3-9DED-F83DF74DFB28}" srcOrd="4" destOrd="0" presId="urn:microsoft.com/office/officeart/2008/layout/HorizontalMultiLevelHierarchy"/>
    <dgm:cxn modelId="{AFC91FF7-C46A-4188-84B6-25B2F5CF044E}" type="presParOf" srcId="{A14ECDA3-8E66-48C3-9DED-F83DF74DFB28}" destId="{EB8DF364-9DA4-43BE-BE27-C56A544DDDD2}" srcOrd="0" destOrd="0" presId="urn:microsoft.com/office/officeart/2008/layout/HorizontalMultiLevelHierarchy"/>
    <dgm:cxn modelId="{65E8C48F-A230-4A68-9419-E8F34324A2C7}" type="presParOf" srcId="{866E4360-901E-4019-8E37-AAFE17EB7095}" destId="{CD6326CD-2FC4-4BDA-90C9-2B507FD3AAB6}" srcOrd="5" destOrd="0" presId="urn:microsoft.com/office/officeart/2008/layout/HorizontalMultiLevelHierarchy"/>
    <dgm:cxn modelId="{CB6A54EE-838D-4437-9D97-715C8F4E32CA}" type="presParOf" srcId="{CD6326CD-2FC4-4BDA-90C9-2B507FD3AAB6}" destId="{B2E03D55-6278-4A20-89D3-B645495F178C}" srcOrd="0" destOrd="0" presId="urn:microsoft.com/office/officeart/2008/layout/HorizontalMultiLevelHierarchy"/>
    <dgm:cxn modelId="{E3384829-89F1-4E3C-B4C5-E55B39106423}" type="presParOf" srcId="{CD6326CD-2FC4-4BDA-90C9-2B507FD3AAB6}" destId="{934C9AE7-31EB-4487-ABC2-1DA2E28E1572}" srcOrd="1" destOrd="0" presId="urn:microsoft.com/office/officeart/2008/layout/HorizontalMultiLevelHierarchy"/>
    <dgm:cxn modelId="{9506DED2-4529-4580-BF47-0C8744BAE0A1}" type="presParOf" srcId="{866E4360-901E-4019-8E37-AAFE17EB7095}" destId="{13073869-70C2-4955-B444-17E076530D30}" srcOrd="6" destOrd="0" presId="urn:microsoft.com/office/officeart/2008/layout/HorizontalMultiLevelHierarchy"/>
    <dgm:cxn modelId="{BB578046-0170-41F1-B6C8-95F5CCAE569B}" type="presParOf" srcId="{13073869-70C2-4955-B444-17E076530D30}" destId="{100270EA-160E-49B4-83F9-56DBFFD8CF45}" srcOrd="0" destOrd="0" presId="urn:microsoft.com/office/officeart/2008/layout/HorizontalMultiLevelHierarchy"/>
    <dgm:cxn modelId="{3A27E783-4EB8-4270-A661-9E27331DD80E}" type="presParOf" srcId="{866E4360-901E-4019-8E37-AAFE17EB7095}" destId="{320128E2-703A-4D71-81D2-DF82423D2A82}" srcOrd="7" destOrd="0" presId="urn:microsoft.com/office/officeart/2008/layout/HorizontalMultiLevelHierarchy"/>
    <dgm:cxn modelId="{5F1340A6-5417-45E8-B8FA-D60AD00D5E0C}" type="presParOf" srcId="{320128E2-703A-4D71-81D2-DF82423D2A82}" destId="{7B6A199F-3F0D-4488-B45C-5839234A1693}" srcOrd="0" destOrd="0" presId="urn:microsoft.com/office/officeart/2008/layout/HorizontalMultiLevelHierarchy"/>
    <dgm:cxn modelId="{95FBD721-6CC3-4F15-B2A0-D19307062BAE}" type="presParOf" srcId="{320128E2-703A-4D71-81D2-DF82423D2A82}" destId="{0A09994C-5F61-49CD-854A-69A5C1590E6B}" srcOrd="1" destOrd="0" presId="urn:microsoft.com/office/officeart/2008/layout/HorizontalMultiLevelHierarchy"/>
    <dgm:cxn modelId="{DF6D1CD3-2928-4BE6-8185-FA458EB9EA9B}" type="presParOf" srcId="{866E4360-901E-4019-8E37-AAFE17EB7095}" destId="{27DEEBF5-8BD8-43B7-9C06-DDD3CEAADAFA}" srcOrd="8" destOrd="0" presId="urn:microsoft.com/office/officeart/2008/layout/HorizontalMultiLevelHierarchy"/>
    <dgm:cxn modelId="{7E846B81-B53F-471E-940D-A6C3A38BF9D5}" type="presParOf" srcId="{27DEEBF5-8BD8-43B7-9C06-DDD3CEAADAFA}" destId="{13CF1197-44B4-4323-AD6A-0B6801484081}" srcOrd="0" destOrd="0" presId="urn:microsoft.com/office/officeart/2008/layout/HorizontalMultiLevelHierarchy"/>
    <dgm:cxn modelId="{70FA664D-8AFD-4647-8B77-63DF6011F5E0}" type="presParOf" srcId="{866E4360-901E-4019-8E37-AAFE17EB7095}" destId="{834B4774-32E0-42C4-A73E-CB193883367A}" srcOrd="9" destOrd="0" presId="urn:microsoft.com/office/officeart/2008/layout/HorizontalMultiLevelHierarchy"/>
    <dgm:cxn modelId="{5261E48D-C022-49FC-90DA-3DB63F06441D}" type="presParOf" srcId="{834B4774-32E0-42C4-A73E-CB193883367A}" destId="{CFBD2479-C4D4-4B3B-A5E7-529CE3B69707}" srcOrd="0" destOrd="0" presId="urn:microsoft.com/office/officeart/2008/layout/HorizontalMultiLevelHierarchy"/>
    <dgm:cxn modelId="{2331DE57-3D09-4DBA-B7D3-1C99ACC8747B}" type="presParOf" srcId="{834B4774-32E0-42C4-A73E-CB193883367A}" destId="{434C2934-F01D-4A9D-8CA6-F260277865FC}" srcOrd="1" destOrd="0" presId="urn:microsoft.com/office/officeart/2008/layout/HorizontalMultiLevelHierarchy"/>
    <dgm:cxn modelId="{E9AD9F3F-CED7-46E9-9550-2DDA7635C788}" type="presParOf" srcId="{866E4360-901E-4019-8E37-AAFE17EB7095}" destId="{B7CB5CE9-CAD5-40ED-871C-4F356623B13A}" srcOrd="10" destOrd="0" presId="urn:microsoft.com/office/officeart/2008/layout/HorizontalMultiLevelHierarchy"/>
    <dgm:cxn modelId="{553D7D06-E9D0-4C6D-9C9F-A8DC8D35A5F3}" type="presParOf" srcId="{B7CB5CE9-CAD5-40ED-871C-4F356623B13A}" destId="{EB51FBA4-4410-49E3-B081-E8C6F6EF3C11}" srcOrd="0" destOrd="0" presId="urn:microsoft.com/office/officeart/2008/layout/HorizontalMultiLevelHierarchy"/>
    <dgm:cxn modelId="{64452F29-2EFE-41A4-892D-C9A671A1B1E4}" type="presParOf" srcId="{866E4360-901E-4019-8E37-AAFE17EB7095}" destId="{D37AD13B-8552-4B56-9872-BA01D8579AB9}" srcOrd="11" destOrd="0" presId="urn:microsoft.com/office/officeart/2008/layout/HorizontalMultiLevelHierarchy"/>
    <dgm:cxn modelId="{061D5B3A-72D1-4BE6-8BAE-8B88A066BEB4}" type="presParOf" srcId="{D37AD13B-8552-4B56-9872-BA01D8579AB9}" destId="{143D2912-9C95-4977-8D30-367848125691}" srcOrd="0" destOrd="0" presId="urn:microsoft.com/office/officeart/2008/layout/HorizontalMultiLevelHierarchy"/>
    <dgm:cxn modelId="{53A867DF-AA61-4DFD-B2B3-5DE62CCCC360}" type="presParOf" srcId="{D37AD13B-8552-4B56-9872-BA01D8579AB9}" destId="{B9073A53-3D32-4818-86AB-916EB435F707}" srcOrd="1" destOrd="0" presId="urn:microsoft.com/office/officeart/2008/layout/HorizontalMultiLevelHierarchy"/>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CB5CE9-CAD5-40ED-871C-4F356623B13A}">
      <dsp:nvSpPr>
        <dsp:cNvPr id="0" name=""/>
        <dsp:cNvSpPr/>
      </dsp:nvSpPr>
      <dsp:spPr>
        <a:xfrm>
          <a:off x="1954845" y="1014141"/>
          <a:ext cx="560119" cy="783393"/>
        </a:xfrm>
        <a:custGeom>
          <a:avLst/>
          <a:gdLst/>
          <a:ahLst/>
          <a:cxnLst/>
          <a:rect l="0" t="0" r="0" b="0"/>
          <a:pathLst>
            <a:path>
              <a:moveTo>
                <a:pt x="0" y="0"/>
              </a:moveTo>
              <a:lnTo>
                <a:pt x="280059" y="0"/>
              </a:lnTo>
              <a:lnTo>
                <a:pt x="280059" y="783393"/>
              </a:lnTo>
              <a:lnTo>
                <a:pt x="560119" y="7833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210829" y="1381762"/>
        <a:ext cx="48151" cy="48151"/>
      </dsp:txXfrm>
    </dsp:sp>
    <dsp:sp modelId="{27DEEBF5-8BD8-43B7-9C06-DDD3CEAADAFA}">
      <dsp:nvSpPr>
        <dsp:cNvPr id="0" name=""/>
        <dsp:cNvSpPr/>
      </dsp:nvSpPr>
      <dsp:spPr>
        <a:xfrm>
          <a:off x="1954845" y="1014141"/>
          <a:ext cx="560119" cy="447376"/>
        </a:xfrm>
        <a:custGeom>
          <a:avLst/>
          <a:gdLst/>
          <a:ahLst/>
          <a:cxnLst/>
          <a:rect l="0" t="0" r="0" b="0"/>
          <a:pathLst>
            <a:path>
              <a:moveTo>
                <a:pt x="0" y="0"/>
              </a:moveTo>
              <a:lnTo>
                <a:pt x="280059" y="0"/>
              </a:lnTo>
              <a:lnTo>
                <a:pt x="280059" y="447376"/>
              </a:lnTo>
              <a:lnTo>
                <a:pt x="560119" y="44737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216983" y="1219908"/>
        <a:ext cx="35842" cy="35842"/>
      </dsp:txXfrm>
    </dsp:sp>
    <dsp:sp modelId="{13073869-70C2-4955-B444-17E076530D30}">
      <dsp:nvSpPr>
        <dsp:cNvPr id="0" name=""/>
        <dsp:cNvSpPr/>
      </dsp:nvSpPr>
      <dsp:spPr>
        <a:xfrm>
          <a:off x="1954845" y="1014141"/>
          <a:ext cx="560119" cy="111359"/>
        </a:xfrm>
        <a:custGeom>
          <a:avLst/>
          <a:gdLst/>
          <a:ahLst/>
          <a:cxnLst/>
          <a:rect l="0" t="0" r="0" b="0"/>
          <a:pathLst>
            <a:path>
              <a:moveTo>
                <a:pt x="0" y="0"/>
              </a:moveTo>
              <a:lnTo>
                <a:pt x="280059" y="0"/>
              </a:lnTo>
              <a:lnTo>
                <a:pt x="280059" y="111359"/>
              </a:lnTo>
              <a:lnTo>
                <a:pt x="560119" y="11135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220628" y="1055543"/>
        <a:ext cx="28554" cy="28554"/>
      </dsp:txXfrm>
    </dsp:sp>
    <dsp:sp modelId="{A14ECDA3-8E66-48C3-9DED-F83DF74DFB28}">
      <dsp:nvSpPr>
        <dsp:cNvPr id="0" name=""/>
        <dsp:cNvSpPr/>
      </dsp:nvSpPr>
      <dsp:spPr>
        <a:xfrm>
          <a:off x="1954845" y="789483"/>
          <a:ext cx="560119" cy="224657"/>
        </a:xfrm>
        <a:custGeom>
          <a:avLst/>
          <a:gdLst/>
          <a:ahLst/>
          <a:cxnLst/>
          <a:rect l="0" t="0" r="0" b="0"/>
          <a:pathLst>
            <a:path>
              <a:moveTo>
                <a:pt x="0" y="224657"/>
              </a:moveTo>
              <a:lnTo>
                <a:pt x="280059" y="224657"/>
              </a:lnTo>
              <a:lnTo>
                <a:pt x="280059" y="0"/>
              </a:lnTo>
              <a:lnTo>
                <a:pt x="560119"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219817" y="886724"/>
        <a:ext cx="30174" cy="30174"/>
      </dsp:txXfrm>
    </dsp:sp>
    <dsp:sp modelId="{D7DF5616-1727-4028-9B2B-237B53A906AB}">
      <dsp:nvSpPr>
        <dsp:cNvPr id="0" name=""/>
        <dsp:cNvSpPr/>
      </dsp:nvSpPr>
      <dsp:spPr>
        <a:xfrm>
          <a:off x="1954845" y="453465"/>
          <a:ext cx="560119" cy="560675"/>
        </a:xfrm>
        <a:custGeom>
          <a:avLst/>
          <a:gdLst/>
          <a:ahLst/>
          <a:cxnLst/>
          <a:rect l="0" t="0" r="0" b="0"/>
          <a:pathLst>
            <a:path>
              <a:moveTo>
                <a:pt x="0" y="560675"/>
              </a:moveTo>
              <a:lnTo>
                <a:pt x="280059" y="560675"/>
              </a:lnTo>
              <a:lnTo>
                <a:pt x="280059" y="0"/>
              </a:lnTo>
              <a:lnTo>
                <a:pt x="560119"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215092" y="713990"/>
        <a:ext cx="39626" cy="39626"/>
      </dsp:txXfrm>
    </dsp:sp>
    <dsp:sp modelId="{4E184E74-82DE-4D93-9682-59E5DE476453}">
      <dsp:nvSpPr>
        <dsp:cNvPr id="0" name=""/>
        <dsp:cNvSpPr/>
      </dsp:nvSpPr>
      <dsp:spPr>
        <a:xfrm>
          <a:off x="1954845" y="126744"/>
          <a:ext cx="560119" cy="887396"/>
        </a:xfrm>
        <a:custGeom>
          <a:avLst/>
          <a:gdLst/>
          <a:ahLst/>
          <a:cxnLst/>
          <a:rect l="0" t="0" r="0" b="0"/>
          <a:pathLst>
            <a:path>
              <a:moveTo>
                <a:pt x="0" y="887396"/>
              </a:moveTo>
              <a:lnTo>
                <a:pt x="280059" y="887396"/>
              </a:lnTo>
              <a:lnTo>
                <a:pt x="280059" y="0"/>
              </a:lnTo>
              <a:lnTo>
                <a:pt x="560119"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208670" y="544208"/>
        <a:ext cx="52469" cy="52469"/>
      </dsp:txXfrm>
    </dsp:sp>
    <dsp:sp modelId="{172420E0-0429-496B-9637-D4347DB1AC4B}">
      <dsp:nvSpPr>
        <dsp:cNvPr id="0" name=""/>
        <dsp:cNvSpPr/>
      </dsp:nvSpPr>
      <dsp:spPr>
        <a:xfrm rot="16200000">
          <a:off x="1113033" y="879734"/>
          <a:ext cx="1414809" cy="2688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b="1" kern="1200" dirty="0" smtClean="0">
              <a:solidFill>
                <a:sysClr val="windowText" lastClr="000000"/>
              </a:solidFill>
              <a:latin typeface="Times New Roman" panose="02020603050405020304" pitchFamily="18" charset="0"/>
              <a:cs typeface="Times New Roman" panose="02020603050405020304" pitchFamily="18" charset="0"/>
            </a:rPr>
            <a:t>ICC(subcompetences)</a:t>
          </a:r>
          <a:endParaRPr lang="ru-RU" sz="1400" b="1" kern="1200" dirty="0">
            <a:solidFill>
              <a:sysClr val="windowText" lastClr="000000"/>
            </a:solidFill>
            <a:latin typeface="Times New Roman" panose="02020603050405020304" pitchFamily="18" charset="0"/>
            <a:cs typeface="Times New Roman" panose="02020603050405020304" pitchFamily="18" charset="0"/>
          </a:endParaRPr>
        </a:p>
      </dsp:txBody>
      <dsp:txXfrm>
        <a:off x="1113033" y="879734"/>
        <a:ext cx="1414809" cy="268813"/>
      </dsp:txXfrm>
    </dsp:sp>
    <dsp:sp modelId="{8CA78EB7-8C43-454A-84DE-4151E194F834}">
      <dsp:nvSpPr>
        <dsp:cNvPr id="0" name=""/>
        <dsp:cNvSpPr/>
      </dsp:nvSpPr>
      <dsp:spPr>
        <a:xfrm>
          <a:off x="2514964" y="1632"/>
          <a:ext cx="1415117" cy="2502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b="1" kern="1200" dirty="0" smtClean="0">
              <a:solidFill>
                <a:sysClr val="windowText" lastClr="000000"/>
              </a:solidFill>
              <a:latin typeface="Times New Roman" panose="02020603050405020304" pitchFamily="18" charset="0"/>
              <a:cs typeface="Times New Roman" panose="02020603050405020304" pitchFamily="18" charset="0"/>
            </a:rPr>
            <a:t>Communicative </a:t>
          </a:r>
          <a:endParaRPr lang="ru-RU" sz="1400" b="1" kern="1200" dirty="0">
            <a:solidFill>
              <a:sysClr val="windowText" lastClr="000000"/>
            </a:solidFill>
            <a:latin typeface="Times New Roman" panose="02020603050405020304" pitchFamily="18" charset="0"/>
            <a:cs typeface="Times New Roman" panose="02020603050405020304" pitchFamily="18" charset="0"/>
          </a:endParaRPr>
        </a:p>
      </dsp:txBody>
      <dsp:txXfrm>
        <a:off x="2514964" y="1632"/>
        <a:ext cx="1415117" cy="250222"/>
      </dsp:txXfrm>
    </dsp:sp>
    <dsp:sp modelId="{85B9172E-E874-4839-9360-771FB7F66529}">
      <dsp:nvSpPr>
        <dsp:cNvPr id="0" name=""/>
        <dsp:cNvSpPr/>
      </dsp:nvSpPr>
      <dsp:spPr>
        <a:xfrm>
          <a:off x="2514964" y="319059"/>
          <a:ext cx="1232118" cy="2688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b="1" kern="1200" dirty="0" smtClean="0">
              <a:solidFill>
                <a:sysClr val="windowText" lastClr="000000"/>
              </a:solidFill>
              <a:latin typeface="Times New Roman" panose="02020603050405020304" pitchFamily="18" charset="0"/>
              <a:cs typeface="Times New Roman" panose="02020603050405020304" pitchFamily="18" charset="0"/>
            </a:rPr>
            <a:t>Cognitive</a:t>
          </a:r>
          <a:endParaRPr lang="ru-RU" sz="1400" b="1" kern="1200" dirty="0">
            <a:solidFill>
              <a:sysClr val="windowText" lastClr="000000"/>
            </a:solidFill>
            <a:latin typeface="Times New Roman" panose="02020603050405020304" pitchFamily="18" charset="0"/>
            <a:cs typeface="Times New Roman" panose="02020603050405020304" pitchFamily="18" charset="0"/>
          </a:endParaRPr>
        </a:p>
      </dsp:txBody>
      <dsp:txXfrm>
        <a:off x="2514964" y="319059"/>
        <a:ext cx="1232118" cy="268813"/>
      </dsp:txXfrm>
    </dsp:sp>
    <dsp:sp modelId="{B2E03D55-6278-4A20-89D3-B645495F178C}">
      <dsp:nvSpPr>
        <dsp:cNvPr id="0" name=""/>
        <dsp:cNvSpPr/>
      </dsp:nvSpPr>
      <dsp:spPr>
        <a:xfrm>
          <a:off x="2514964" y="655076"/>
          <a:ext cx="1501700" cy="2688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b="1" kern="1200" dirty="0" smtClean="0">
              <a:solidFill>
                <a:sysClr val="windowText" lastClr="000000"/>
              </a:solidFill>
              <a:latin typeface="Times New Roman" panose="02020603050405020304" pitchFamily="18" charset="0"/>
              <a:cs typeface="Times New Roman" panose="02020603050405020304" pitchFamily="18" charset="0"/>
            </a:rPr>
            <a:t>Developmental-reflexive</a:t>
          </a:r>
        </a:p>
      </dsp:txBody>
      <dsp:txXfrm>
        <a:off x="2514964" y="655076"/>
        <a:ext cx="1501700" cy="268813"/>
      </dsp:txXfrm>
    </dsp:sp>
    <dsp:sp modelId="{7B6A199F-3F0D-4488-B45C-5839234A1693}">
      <dsp:nvSpPr>
        <dsp:cNvPr id="0" name=""/>
        <dsp:cNvSpPr/>
      </dsp:nvSpPr>
      <dsp:spPr>
        <a:xfrm>
          <a:off x="2514964" y="991093"/>
          <a:ext cx="1275983" cy="2688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b="1" kern="1200" dirty="0" smtClean="0">
              <a:solidFill>
                <a:sysClr val="windowText" lastClr="000000"/>
              </a:solidFill>
              <a:latin typeface="Times New Roman" panose="02020603050405020304" pitchFamily="18" charset="0"/>
              <a:cs typeface="Times New Roman" panose="02020603050405020304" pitchFamily="18" charset="0"/>
            </a:rPr>
            <a:t>Sociocultural</a:t>
          </a:r>
        </a:p>
      </dsp:txBody>
      <dsp:txXfrm>
        <a:off x="2514964" y="991093"/>
        <a:ext cx="1275983" cy="268813"/>
      </dsp:txXfrm>
    </dsp:sp>
    <dsp:sp modelId="{CFBD2479-C4D4-4B3B-A5E7-529CE3B69707}">
      <dsp:nvSpPr>
        <dsp:cNvPr id="0" name=""/>
        <dsp:cNvSpPr/>
      </dsp:nvSpPr>
      <dsp:spPr>
        <a:xfrm>
          <a:off x="2514964" y="1327110"/>
          <a:ext cx="1406449" cy="2688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b="1" kern="1200" dirty="0" smtClean="0">
              <a:solidFill>
                <a:sysClr val="windowText" lastClr="000000"/>
              </a:solidFill>
              <a:latin typeface="Times New Roman" panose="02020603050405020304" pitchFamily="18" charset="0"/>
              <a:cs typeface="Times New Roman" panose="02020603050405020304" pitchFamily="18" charset="0"/>
            </a:rPr>
            <a:t>Linguacultural </a:t>
          </a:r>
        </a:p>
      </dsp:txBody>
      <dsp:txXfrm>
        <a:off x="2514964" y="1327110"/>
        <a:ext cx="1406449" cy="268813"/>
      </dsp:txXfrm>
    </dsp:sp>
    <dsp:sp modelId="{143D2912-9C95-4977-8D30-367848125691}">
      <dsp:nvSpPr>
        <dsp:cNvPr id="0" name=""/>
        <dsp:cNvSpPr/>
      </dsp:nvSpPr>
      <dsp:spPr>
        <a:xfrm>
          <a:off x="2514964" y="1663128"/>
          <a:ext cx="1155912" cy="2688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b="1" kern="1200" dirty="0" smtClean="0">
              <a:solidFill>
                <a:sysClr val="windowText" lastClr="000000"/>
              </a:solidFill>
              <a:latin typeface="Times New Roman" panose="02020603050405020304" pitchFamily="18" charset="0"/>
              <a:cs typeface="Times New Roman" panose="02020603050405020304" pitchFamily="18" charset="0"/>
            </a:rPr>
            <a:t>Conceptual</a:t>
          </a:r>
        </a:p>
      </dsp:txBody>
      <dsp:txXfrm>
        <a:off x="2514964" y="1663128"/>
        <a:ext cx="1155912" cy="268813"/>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2141</Words>
  <Characters>12207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2019-04-02T05:49:00Z</dcterms:created>
  <dcterms:modified xsi:type="dcterms:W3CDTF">2019-04-02T06:10:00Z</dcterms:modified>
</cp:coreProperties>
</file>